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94D" w:rsidRDefault="005D194D" w:rsidP="000A0980">
      <w:pPr>
        <w:pStyle w:val="1"/>
        <w:numPr>
          <w:ilvl w:val="0"/>
          <w:numId w:val="1"/>
        </w:numPr>
        <w:rPr>
          <w:rFonts w:hint="eastAsia"/>
        </w:rPr>
      </w:pPr>
      <w:bookmarkStart w:id="0" w:name="_Toc435176272"/>
      <w:r>
        <w:rPr>
          <w:rFonts w:hint="eastAsia"/>
        </w:rPr>
        <w:t>绪论</w:t>
      </w:r>
    </w:p>
    <w:p w:rsidR="005D194D" w:rsidRPr="005D194D" w:rsidRDefault="005D194D" w:rsidP="000A0980">
      <w:pPr>
        <w:rPr>
          <w:rFonts w:hint="eastAsia"/>
        </w:rPr>
      </w:pPr>
      <w:r>
        <w:rPr>
          <w:rFonts w:hint="eastAsia"/>
        </w:rPr>
        <w:t>……</w:t>
      </w:r>
    </w:p>
    <w:p w:rsidR="003F632C" w:rsidRDefault="003F632C" w:rsidP="000A0980">
      <w:pPr>
        <w:pStyle w:val="3"/>
      </w:pPr>
      <w:r>
        <w:rPr>
          <w:rFonts w:hint="eastAsia"/>
        </w:rPr>
        <w:t xml:space="preserve">1.1.3 </w:t>
      </w:r>
      <w:r>
        <w:rPr>
          <w:rFonts w:hint="eastAsia"/>
        </w:rPr>
        <w:t>国内工程保险合同体系的现状</w:t>
      </w:r>
      <w:bookmarkEnd w:id="0"/>
    </w:p>
    <w:p w:rsidR="003F632C" w:rsidRDefault="003F632C" w:rsidP="000A0980">
      <w:pPr>
        <w:pStyle w:val="4"/>
      </w:pPr>
      <w:r>
        <w:rPr>
          <w:rFonts w:hint="eastAsia"/>
        </w:rPr>
        <w:t>1.1.3.1</w:t>
      </w:r>
      <w:r>
        <w:rPr>
          <w:rFonts w:hint="eastAsia"/>
        </w:rPr>
        <w:t>理论发展滞后</w:t>
      </w:r>
    </w:p>
    <w:p w:rsidR="003F632C" w:rsidRDefault="003F632C" w:rsidP="000A0980">
      <w:pPr>
        <w:spacing w:line="480" w:lineRule="exact"/>
        <w:ind w:firstLineChars="200" w:firstLine="480"/>
        <w:rPr>
          <w:rFonts w:ascii="宋体" w:hAnsi="宋体"/>
          <w:sz w:val="24"/>
          <w:szCs w:val="24"/>
        </w:rPr>
      </w:pPr>
      <w:r>
        <w:rPr>
          <w:rFonts w:ascii="宋体" w:hAnsi="宋体" w:hint="eastAsia"/>
          <w:sz w:val="24"/>
          <w:szCs w:val="24"/>
        </w:rPr>
        <w:t>工程保险通用条款是工程保险理论与实践的结晶，不但应该在理论上经得起推敲而且也应该充分体现长期的市场沉淀。根据慕再工程保险的条款设计意向，结合对照FIDIC条款当中对工程风险分配的约定，笔者认为剔除第三部分（预期利润损失）之后的慕再工程险条款（《</w:t>
      </w:r>
      <w:r>
        <w:rPr>
          <w:rFonts w:ascii="宋体" w:hAnsi="宋体"/>
          <w:sz w:val="24"/>
          <w:szCs w:val="24"/>
        </w:rPr>
        <w:t>Contractors’ All Risks Polic</w:t>
      </w:r>
      <w:r>
        <w:rPr>
          <w:rFonts w:ascii="宋体" w:hAnsi="宋体" w:hint="eastAsia"/>
          <w:sz w:val="24"/>
          <w:szCs w:val="24"/>
        </w:rPr>
        <w:t>》）应该意译为《建筑工程承包商一切险》更为贴切。故此，主要继承慕再工程险条款前两部分内容的国内《建筑工程一切险条款》的风险保障范围也主要是围绕工程承包商的风险所制定的。但是中国自90年代初通过</w:t>
      </w:r>
      <w:r>
        <w:rPr>
          <w:rFonts w:ascii="宋体" w:hAnsi="宋体" w:hint="eastAsia"/>
          <w:sz w:val="24"/>
          <w:szCs w:val="24"/>
        </w:rPr>
        <w:t>亚行与世行贷款项目引入清单计价体系以及监理工程师制度等先进的工程管理制度</w:t>
      </w:r>
      <w:r>
        <w:rPr>
          <w:rFonts w:ascii="宋体" w:hAnsi="宋体" w:hint="eastAsia"/>
          <w:sz w:val="24"/>
          <w:szCs w:val="24"/>
        </w:rPr>
        <w:t>以来， FIDIC合同条件对国内工程领域的影响力越来越深入与广泛。交通部先后颁发了1999版、2003版、2009版《公路工程标准施工招标文件》，在历次修订当中越来越多的借鉴FIDIC条款的内容。其中作为合同组件的《建设工程标准施工招标通用合同条款》也在修订的过程中参考甚至直接引入部分FIDIC条款重要的概念和条文。例如：2009版《公路工程标准施工招标文件》第四章《合同条款及格式&lt;公路工程专用合同条款&gt;》</w:t>
      </w:r>
      <w:r>
        <w:rPr>
          <w:rFonts w:ascii="宋体" w:hAnsi="宋体" w:hint="eastAsia"/>
          <w:b/>
          <w:sz w:val="24"/>
          <w:szCs w:val="24"/>
        </w:rPr>
        <w:t>20.1 工程保险：</w:t>
      </w:r>
    </w:p>
    <w:p w:rsidR="003F632C" w:rsidRDefault="003F632C" w:rsidP="000A0980">
      <w:pPr>
        <w:spacing w:line="480" w:lineRule="exact"/>
        <w:ind w:firstLineChars="200" w:firstLine="480"/>
        <w:rPr>
          <w:rFonts w:ascii="宋体" w:hAnsi="宋体"/>
          <w:i/>
          <w:sz w:val="24"/>
          <w:szCs w:val="24"/>
          <w:u w:val="single"/>
        </w:rPr>
      </w:pPr>
      <w:r>
        <w:rPr>
          <w:rFonts w:ascii="宋体" w:hAnsi="宋体" w:hint="eastAsia"/>
          <w:i/>
          <w:sz w:val="24"/>
          <w:szCs w:val="24"/>
          <w:u w:val="single"/>
        </w:rPr>
        <w:t>“……承包商应以发包人和承包商的共同名义投保建筑工程一切险条款。建筑工程一切险条款的保险费由承包商报价时列入工程量清单100章内。发包人在接到保险单后，将按照保险单的费用直接向承包商支付。”</w:t>
      </w:r>
    </w:p>
    <w:p w:rsidR="003F632C" w:rsidRPr="00330555" w:rsidRDefault="003F632C" w:rsidP="000A0980">
      <w:pPr>
        <w:spacing w:line="480" w:lineRule="exact"/>
        <w:ind w:firstLineChars="200" w:firstLine="480"/>
        <w:rPr>
          <w:rFonts w:ascii="宋体" w:hAnsi="宋体"/>
          <w:sz w:val="24"/>
          <w:szCs w:val="24"/>
        </w:rPr>
      </w:pPr>
      <w:r>
        <w:rPr>
          <w:rFonts w:ascii="宋体" w:hAnsi="宋体" w:hint="eastAsia"/>
          <w:sz w:val="24"/>
          <w:szCs w:val="24"/>
        </w:rPr>
        <w:t>相较而言，国内工程保险理论的发展显得相当缓慢。从90年代初至今不但工程保险理论成果上乏善可陈而且市场上仍然维持单一的保险产品，落后的条款与合同样式，缺乏权威性的实务研究著作。</w:t>
      </w:r>
      <w:r w:rsidR="00A33B4D">
        <w:rPr>
          <w:rFonts w:ascii="宋体" w:hAnsi="宋体" w:hint="eastAsia"/>
          <w:sz w:val="24"/>
          <w:szCs w:val="24"/>
        </w:rPr>
        <w:t>而</w:t>
      </w:r>
      <w:r>
        <w:rPr>
          <w:rFonts w:ascii="宋体" w:hAnsi="宋体" w:hint="eastAsia"/>
          <w:sz w:val="24"/>
          <w:szCs w:val="24"/>
        </w:rPr>
        <w:t>理论研究的滞后往往就是经营不善的根源之一</w:t>
      </w:r>
      <w:r w:rsidR="008F341C">
        <w:rPr>
          <w:rFonts w:ascii="宋体" w:hAnsi="宋体" w:hint="eastAsia"/>
          <w:sz w:val="24"/>
          <w:szCs w:val="24"/>
        </w:rPr>
        <w:t>。</w:t>
      </w:r>
      <w:r>
        <w:rPr>
          <w:rFonts w:ascii="宋体" w:hAnsi="宋体" w:hint="eastAsia"/>
          <w:sz w:val="24"/>
          <w:szCs w:val="24"/>
        </w:rPr>
        <w:t>例如当中比较典型的是对各保险合同主体的保险利益划分模糊不清。</w:t>
      </w:r>
      <w:r>
        <w:rPr>
          <w:rFonts w:ascii="宋体" w:hAnsi="宋体" w:hint="eastAsia"/>
          <w:sz w:val="24"/>
          <w:szCs w:val="24"/>
        </w:rPr>
        <w:lastRenderedPageBreak/>
        <w:t>目前09版的《建筑工程一切险条款》当中并未针对不同投保主体（或联合投保主体）投保时可能发生的保险利益重叠及潜在的道德风险设计划分原则及必要的约束条件。</w:t>
      </w:r>
      <w:r w:rsidR="008F341C">
        <w:rPr>
          <w:rFonts w:ascii="宋体" w:hAnsi="宋体" w:hint="eastAsia"/>
          <w:sz w:val="24"/>
          <w:szCs w:val="24"/>
        </w:rPr>
        <w:t>而且</w:t>
      </w:r>
      <w:r>
        <w:rPr>
          <w:rFonts w:ascii="宋体" w:hAnsi="宋体" w:hint="eastAsia"/>
          <w:sz w:val="24"/>
          <w:szCs w:val="24"/>
        </w:rPr>
        <w:t>可能是条款编译人员对工程管理概念的认识不足导致工程一切险条款中部分工程术语及概念的运用显得较为混乱。上述问题笔者将会在后面的章节中笔者会予以详细分析和说明。</w:t>
      </w:r>
    </w:p>
    <w:p w:rsidR="003F632C" w:rsidRDefault="003F632C" w:rsidP="000A0980">
      <w:pPr>
        <w:pStyle w:val="4"/>
        <w:ind w:firstLineChars="49" w:firstLine="138"/>
      </w:pPr>
      <w:r>
        <w:rPr>
          <w:rFonts w:hint="eastAsia"/>
        </w:rPr>
        <w:t>1.1.3.2</w:t>
      </w:r>
      <w:r>
        <w:rPr>
          <w:rFonts w:hint="eastAsia"/>
        </w:rPr>
        <w:t>格式条款僵化</w:t>
      </w:r>
    </w:p>
    <w:p w:rsidR="003F632C" w:rsidRDefault="003F632C" w:rsidP="000A0980">
      <w:pPr>
        <w:wordWrap w:val="0"/>
        <w:spacing w:line="480" w:lineRule="exact"/>
        <w:ind w:firstLineChars="200" w:firstLine="482"/>
        <w:rPr>
          <w:rFonts w:ascii="宋体" w:hAnsi="宋体"/>
          <w:b/>
          <w:sz w:val="24"/>
          <w:szCs w:val="24"/>
        </w:rPr>
      </w:pPr>
      <w:r>
        <w:rPr>
          <w:rFonts w:ascii="宋体" w:hAnsi="宋体" w:hint="eastAsia"/>
          <w:b/>
          <w:sz w:val="24"/>
          <w:szCs w:val="24"/>
        </w:rPr>
        <w:t>一、条款样式僵化</w:t>
      </w:r>
    </w:p>
    <w:p w:rsidR="003F632C" w:rsidRDefault="003F632C" w:rsidP="000A0980">
      <w:pPr>
        <w:wordWrap w:val="0"/>
        <w:spacing w:line="480" w:lineRule="exact"/>
        <w:ind w:firstLineChars="200" w:firstLine="480"/>
        <w:rPr>
          <w:rFonts w:ascii="宋体" w:hAnsi="宋体"/>
          <w:sz w:val="24"/>
          <w:szCs w:val="24"/>
        </w:rPr>
      </w:pPr>
      <w:r>
        <w:rPr>
          <w:rFonts w:ascii="宋体" w:hAnsi="宋体" w:hint="eastAsia"/>
          <w:sz w:val="24"/>
          <w:szCs w:val="24"/>
        </w:rPr>
        <w:t>国内工程险发展的特点导致现行条款样式僵化，通用条款仅限于保监会核准的单一样式。而扩展条款则各大保险公司的自备条款库高度同质化，而且缺乏专业人才针对国内工程的实际情况进行研究与调整。</w:t>
      </w:r>
    </w:p>
    <w:p w:rsidR="003F632C" w:rsidRDefault="003F632C" w:rsidP="000A0980">
      <w:pPr>
        <w:wordWrap w:val="0"/>
        <w:spacing w:line="480" w:lineRule="exact"/>
        <w:ind w:firstLineChars="200" w:firstLine="480"/>
        <w:rPr>
          <w:rFonts w:ascii="宋体" w:hAnsi="宋体"/>
          <w:sz w:val="24"/>
          <w:szCs w:val="24"/>
        </w:rPr>
      </w:pPr>
      <w:r>
        <w:rPr>
          <w:rFonts w:ascii="宋体" w:hAnsi="宋体" w:hint="eastAsia"/>
          <w:sz w:val="24"/>
          <w:szCs w:val="24"/>
        </w:rPr>
        <w:t>例如：</w:t>
      </w:r>
    </w:p>
    <w:p w:rsidR="003F632C" w:rsidRDefault="003F632C" w:rsidP="000A0980">
      <w:pPr>
        <w:wordWrap w:val="0"/>
        <w:spacing w:line="360" w:lineRule="exact"/>
        <w:ind w:firstLineChars="200" w:firstLine="420"/>
        <w:rPr>
          <w:rFonts w:ascii="楷体" w:eastAsia="楷体" w:hAnsi="楷体"/>
          <w:i/>
          <w:szCs w:val="21"/>
          <w:u w:val="single"/>
        </w:rPr>
      </w:pPr>
      <w:r>
        <w:rPr>
          <w:rFonts w:ascii="楷体" w:eastAsia="楷体" w:hAnsi="楷体" w:hint="eastAsia"/>
          <w:i/>
          <w:szCs w:val="21"/>
          <w:u w:val="single"/>
        </w:rPr>
        <w:t>一、扩展类</w:t>
      </w:r>
    </w:p>
    <w:p w:rsidR="003F632C" w:rsidRDefault="003F632C" w:rsidP="000A0980">
      <w:pPr>
        <w:wordWrap w:val="0"/>
        <w:spacing w:line="360" w:lineRule="exact"/>
        <w:ind w:firstLineChars="200" w:firstLine="420"/>
        <w:rPr>
          <w:rFonts w:ascii="楷体" w:eastAsia="楷体" w:hAnsi="楷体"/>
          <w:i/>
          <w:szCs w:val="21"/>
          <w:u w:val="single"/>
        </w:rPr>
      </w:pPr>
      <w:r>
        <w:rPr>
          <w:rFonts w:ascii="楷体" w:eastAsia="楷体" w:hAnsi="楷体"/>
          <w:i/>
          <w:szCs w:val="21"/>
          <w:u w:val="single"/>
        </w:rPr>
        <w:t>K11</w:t>
      </w:r>
      <w:r>
        <w:rPr>
          <w:rFonts w:ascii="楷体" w:eastAsia="楷体" w:hAnsi="楷体" w:hint="eastAsia"/>
          <w:i/>
          <w:szCs w:val="21"/>
          <w:u w:val="single"/>
        </w:rPr>
        <w:t>设计师风险扩展条款</w:t>
      </w:r>
    </w:p>
    <w:p w:rsidR="003F632C" w:rsidRDefault="003F632C" w:rsidP="000A0980">
      <w:pPr>
        <w:wordWrap w:val="0"/>
        <w:spacing w:line="360" w:lineRule="exact"/>
        <w:ind w:firstLineChars="200" w:firstLine="420"/>
        <w:rPr>
          <w:rFonts w:ascii="楷体" w:eastAsia="楷体" w:hAnsi="楷体"/>
          <w:i/>
          <w:szCs w:val="21"/>
          <w:u w:val="single"/>
        </w:rPr>
      </w:pPr>
      <w:r>
        <w:rPr>
          <w:rFonts w:ascii="楷体" w:eastAsia="楷体" w:hAnsi="楷体" w:hint="eastAsia"/>
          <w:i/>
          <w:szCs w:val="21"/>
          <w:u w:val="single"/>
        </w:rPr>
        <w:t>兹经双方同意，鉴于被保险人已缴付了附加的保险费，本保险合同扩展承保被保险财产因设计错误或原材料缺陷或工艺不善原因引起意外事故并导致其它保险财产的损失而发生的重置、修理及矫正费用，但由于上述原因导致的保险财产本身的损失除外。</w:t>
      </w:r>
    </w:p>
    <w:p w:rsidR="003F632C" w:rsidRDefault="003F632C" w:rsidP="000A0980">
      <w:pPr>
        <w:wordWrap w:val="0"/>
        <w:spacing w:line="360" w:lineRule="exact"/>
        <w:ind w:firstLineChars="200" w:firstLine="420"/>
        <w:rPr>
          <w:rFonts w:ascii="楷体" w:eastAsia="楷体" w:hAnsi="楷体"/>
          <w:i/>
          <w:szCs w:val="21"/>
          <w:u w:val="single"/>
        </w:rPr>
      </w:pPr>
      <w:r>
        <w:rPr>
          <w:rFonts w:ascii="楷体" w:eastAsia="楷体" w:hAnsi="楷体" w:hint="eastAsia"/>
          <w:i/>
          <w:szCs w:val="21"/>
          <w:u w:val="single"/>
        </w:rPr>
        <w:t>本保险合同所载其它条件不变。</w:t>
      </w:r>
    </w:p>
    <w:p w:rsidR="003F632C" w:rsidRDefault="003F632C" w:rsidP="000A0980">
      <w:pPr>
        <w:wordWrap w:val="0"/>
        <w:spacing w:line="360" w:lineRule="exact"/>
        <w:ind w:firstLineChars="200" w:firstLine="420"/>
        <w:rPr>
          <w:rFonts w:ascii="楷体" w:eastAsia="楷体" w:hAnsi="楷体"/>
          <w:i/>
          <w:szCs w:val="21"/>
          <w:u w:val="single"/>
        </w:rPr>
      </w:pPr>
      <w:r>
        <w:rPr>
          <w:rFonts w:ascii="楷体" w:eastAsia="楷体" w:hAnsi="楷体" w:hint="eastAsia"/>
          <w:i/>
          <w:szCs w:val="21"/>
          <w:u w:val="single"/>
        </w:rPr>
        <w:t>附加保险费：</w:t>
      </w:r>
      <w:r>
        <w:rPr>
          <w:rFonts w:ascii="楷体" w:eastAsia="楷体" w:hAnsi="楷体"/>
          <w:i/>
          <w:szCs w:val="21"/>
          <w:u w:val="single"/>
        </w:rPr>
        <w:t>________________________</w:t>
      </w:r>
    </w:p>
    <w:p w:rsidR="003F632C" w:rsidRDefault="003F632C" w:rsidP="000A0980">
      <w:pPr>
        <w:wordWrap w:val="0"/>
        <w:spacing w:line="480" w:lineRule="exact"/>
        <w:ind w:firstLineChars="200" w:firstLine="480"/>
        <w:rPr>
          <w:rFonts w:ascii="宋体" w:hAnsi="宋体"/>
          <w:sz w:val="24"/>
          <w:szCs w:val="24"/>
        </w:rPr>
      </w:pPr>
    </w:p>
    <w:p w:rsidR="003F632C" w:rsidRDefault="003F632C" w:rsidP="000A0980">
      <w:pPr>
        <w:wordWrap w:val="0"/>
        <w:spacing w:line="480" w:lineRule="exact"/>
        <w:ind w:firstLineChars="200" w:firstLine="480"/>
        <w:jc w:val="right"/>
        <w:rPr>
          <w:rFonts w:ascii="宋体" w:hAnsi="宋体"/>
          <w:sz w:val="24"/>
          <w:szCs w:val="24"/>
        </w:rPr>
      </w:pPr>
      <w:r>
        <w:rPr>
          <w:rFonts w:ascii="宋体" w:hAnsi="宋体" w:hint="eastAsia"/>
          <w:sz w:val="24"/>
          <w:szCs w:val="24"/>
        </w:rPr>
        <w:t>——《人保(备案)[2009]N254号-工程险附加险条款》</w:t>
      </w:r>
    </w:p>
    <w:p w:rsidR="003F632C" w:rsidRDefault="003F632C" w:rsidP="000A0980">
      <w:pPr>
        <w:spacing w:line="480" w:lineRule="exact"/>
        <w:ind w:firstLineChars="200" w:firstLine="480"/>
        <w:jc w:val="right"/>
        <w:rPr>
          <w:rFonts w:ascii="宋体" w:hAnsi="宋体"/>
          <w:sz w:val="24"/>
          <w:szCs w:val="24"/>
        </w:rPr>
      </w:pPr>
    </w:p>
    <w:p w:rsidR="003F632C" w:rsidRDefault="003F632C" w:rsidP="000A0980">
      <w:pPr>
        <w:wordWrap w:val="0"/>
        <w:spacing w:line="360" w:lineRule="exact"/>
        <w:ind w:firstLineChars="200" w:firstLine="420"/>
        <w:rPr>
          <w:rFonts w:ascii="楷体" w:eastAsia="楷体" w:hAnsi="楷体"/>
          <w:i/>
          <w:szCs w:val="21"/>
          <w:u w:val="single"/>
        </w:rPr>
      </w:pPr>
      <w:r>
        <w:rPr>
          <w:rFonts w:ascii="楷体" w:eastAsia="楷体" w:hAnsi="楷体" w:hint="eastAsia"/>
          <w:i/>
          <w:szCs w:val="21"/>
          <w:u w:val="single"/>
        </w:rPr>
        <w:t>一、扩展类（需加费）</w:t>
      </w:r>
    </w:p>
    <w:p w:rsidR="003F632C" w:rsidRDefault="003F632C" w:rsidP="000A0980">
      <w:pPr>
        <w:wordWrap w:val="0"/>
        <w:spacing w:line="360" w:lineRule="exact"/>
        <w:ind w:firstLineChars="200" w:firstLine="420"/>
        <w:rPr>
          <w:rFonts w:ascii="楷体" w:eastAsia="楷体" w:hAnsi="楷体"/>
          <w:i/>
          <w:szCs w:val="21"/>
          <w:u w:val="single"/>
        </w:rPr>
      </w:pPr>
      <w:r>
        <w:rPr>
          <w:rFonts w:ascii="楷体" w:eastAsia="楷体" w:hAnsi="楷体"/>
          <w:i/>
          <w:szCs w:val="21"/>
          <w:u w:val="single"/>
        </w:rPr>
        <w:t>2</w:t>
      </w:r>
      <w:r>
        <w:rPr>
          <w:rFonts w:ascii="楷体" w:eastAsia="楷体" w:hAnsi="楷体" w:hint="eastAsia"/>
          <w:i/>
          <w:szCs w:val="21"/>
          <w:u w:val="single"/>
        </w:rPr>
        <w:t>6</w:t>
      </w:r>
      <w:r>
        <w:rPr>
          <w:rFonts w:ascii="楷体" w:eastAsia="楷体" w:hAnsi="楷体"/>
          <w:i/>
          <w:szCs w:val="21"/>
          <w:u w:val="single"/>
        </w:rPr>
        <w:t>、</w:t>
      </w:r>
      <w:hyperlink w:anchor="_top" w:history="1">
        <w:r>
          <w:rPr>
            <w:rFonts w:ascii="楷体" w:eastAsia="楷体" w:hAnsi="楷体"/>
            <w:i/>
            <w:szCs w:val="21"/>
            <w:u w:val="single"/>
          </w:rPr>
          <w:t>设计师风险扩展条款A</w:t>
        </w:r>
      </w:hyperlink>
    </w:p>
    <w:p w:rsidR="003F632C" w:rsidRDefault="003F632C" w:rsidP="000A0980">
      <w:pPr>
        <w:wordWrap w:val="0"/>
        <w:spacing w:line="360" w:lineRule="exact"/>
        <w:ind w:firstLineChars="200" w:firstLine="420"/>
        <w:rPr>
          <w:rFonts w:ascii="楷体" w:eastAsia="楷体" w:hAnsi="楷体"/>
          <w:i/>
          <w:szCs w:val="21"/>
          <w:u w:val="single"/>
        </w:rPr>
      </w:pPr>
      <w:r>
        <w:rPr>
          <w:rFonts w:ascii="楷体" w:eastAsia="楷体" w:hAnsi="楷体"/>
          <w:i/>
          <w:szCs w:val="21"/>
          <w:u w:val="single"/>
        </w:rPr>
        <w:t>兹经双方同意，鉴于被保险人已按约定缴付了附加的保险费，本保险扩展承保被保险财产因设计错误或原材料缺陷或工艺不善原因引起意外事故并导致其他被保险财产的损失而发生的重置、修理及矫正费用，但由于上述原因导致的保险财产自身的损失除外。</w:t>
      </w:r>
    </w:p>
    <w:p w:rsidR="003F632C" w:rsidRDefault="003F632C" w:rsidP="000A0980">
      <w:pPr>
        <w:wordWrap w:val="0"/>
        <w:spacing w:line="360" w:lineRule="exact"/>
        <w:ind w:firstLineChars="200" w:firstLine="420"/>
        <w:rPr>
          <w:rFonts w:ascii="楷体" w:eastAsia="楷体" w:hAnsi="楷体"/>
          <w:i/>
          <w:szCs w:val="21"/>
          <w:u w:val="single"/>
        </w:rPr>
      </w:pPr>
      <w:r>
        <w:rPr>
          <w:rFonts w:ascii="楷体" w:eastAsia="楷体" w:hAnsi="楷体"/>
          <w:i/>
          <w:szCs w:val="21"/>
          <w:u w:val="single"/>
        </w:rPr>
        <w:t>本附加险条款与主险条款内容相悖之处，以本附加险条款为准；未尽之处，以主险条款为准。</w:t>
      </w:r>
    </w:p>
    <w:p w:rsidR="003F632C" w:rsidRDefault="003F632C" w:rsidP="000A0980">
      <w:pPr>
        <w:spacing w:line="480" w:lineRule="exact"/>
        <w:ind w:firstLineChars="200" w:firstLine="480"/>
        <w:jc w:val="left"/>
        <w:rPr>
          <w:rFonts w:ascii="宋体" w:hAnsi="宋体"/>
          <w:sz w:val="24"/>
          <w:szCs w:val="24"/>
        </w:rPr>
      </w:pPr>
    </w:p>
    <w:p w:rsidR="003F632C" w:rsidRDefault="003F632C" w:rsidP="000A0980">
      <w:pPr>
        <w:wordWrap w:val="0"/>
        <w:spacing w:line="480" w:lineRule="exact"/>
        <w:ind w:firstLineChars="200" w:firstLine="480"/>
        <w:jc w:val="right"/>
        <w:rPr>
          <w:rFonts w:ascii="宋体" w:hAnsi="宋体"/>
          <w:sz w:val="24"/>
          <w:szCs w:val="24"/>
        </w:rPr>
      </w:pPr>
      <w:r>
        <w:rPr>
          <w:rFonts w:ascii="宋体" w:hAnsi="宋体" w:hint="eastAsia"/>
          <w:sz w:val="24"/>
          <w:szCs w:val="24"/>
        </w:rPr>
        <w:t>——《平安（备案）[2009]N35号-建安工险附加险条款》</w:t>
      </w:r>
    </w:p>
    <w:p w:rsidR="003F632C" w:rsidRDefault="003F632C" w:rsidP="000A0980">
      <w:pPr>
        <w:spacing w:line="480" w:lineRule="exact"/>
        <w:ind w:firstLineChars="200" w:firstLine="480"/>
        <w:jc w:val="right"/>
        <w:rPr>
          <w:rFonts w:ascii="宋体" w:hAnsi="宋体"/>
          <w:sz w:val="24"/>
          <w:szCs w:val="24"/>
        </w:rPr>
      </w:pPr>
    </w:p>
    <w:p w:rsidR="003F632C" w:rsidRDefault="003F632C" w:rsidP="000A0980">
      <w:pPr>
        <w:wordWrap w:val="0"/>
        <w:spacing w:line="360" w:lineRule="exact"/>
        <w:ind w:firstLineChars="200" w:firstLine="420"/>
        <w:rPr>
          <w:rFonts w:ascii="楷体" w:eastAsia="楷体" w:hAnsi="楷体"/>
          <w:i/>
          <w:szCs w:val="21"/>
          <w:u w:val="single"/>
        </w:rPr>
      </w:pPr>
      <w:r>
        <w:rPr>
          <w:rFonts w:ascii="楷体" w:eastAsia="楷体" w:hAnsi="楷体" w:hint="eastAsia"/>
          <w:i/>
          <w:szCs w:val="21"/>
          <w:u w:val="single"/>
        </w:rPr>
        <w:lastRenderedPageBreak/>
        <w:t>一、扩展类</w:t>
      </w:r>
    </w:p>
    <w:p w:rsidR="003F632C" w:rsidRDefault="003F632C" w:rsidP="000A0980">
      <w:pPr>
        <w:wordWrap w:val="0"/>
        <w:spacing w:line="360" w:lineRule="exact"/>
        <w:ind w:firstLineChars="200" w:firstLine="420"/>
        <w:rPr>
          <w:rFonts w:ascii="楷体" w:eastAsia="楷体" w:hAnsi="楷体"/>
          <w:i/>
          <w:szCs w:val="21"/>
          <w:u w:val="single"/>
        </w:rPr>
      </w:pPr>
      <w:r>
        <w:rPr>
          <w:rFonts w:ascii="楷体" w:eastAsia="楷体" w:hAnsi="楷体" w:hint="eastAsia"/>
          <w:i/>
          <w:szCs w:val="21"/>
          <w:u w:val="single"/>
        </w:rPr>
        <w:t>5、设计师风险扩展条款A</w:t>
      </w:r>
    </w:p>
    <w:p w:rsidR="003F632C" w:rsidRDefault="003F632C" w:rsidP="000A0980">
      <w:pPr>
        <w:wordWrap w:val="0"/>
        <w:spacing w:line="360" w:lineRule="exact"/>
        <w:ind w:firstLineChars="200" w:firstLine="420"/>
        <w:rPr>
          <w:rFonts w:ascii="楷体" w:eastAsia="楷体" w:hAnsi="楷体"/>
          <w:i/>
          <w:szCs w:val="21"/>
          <w:u w:val="single"/>
        </w:rPr>
      </w:pPr>
      <w:r>
        <w:rPr>
          <w:rFonts w:ascii="楷体" w:eastAsia="楷体" w:hAnsi="楷体" w:hint="eastAsia"/>
          <w:i/>
          <w:szCs w:val="21"/>
          <w:u w:val="single"/>
        </w:rPr>
        <w:t>兹经双方同意，鉴于被保险人已按约定缴付了附加的保险费，本保险扩展承保被保险财产因设计错误或原材料缺陷或工艺不善原因引起意外事故并导致其他保险财产的损失而发生的重置、修理及矫正费用，但由于上述原因导致的保险财产本身的损失除外。</w:t>
      </w:r>
    </w:p>
    <w:p w:rsidR="003F632C" w:rsidRDefault="003F632C" w:rsidP="000A0980">
      <w:pPr>
        <w:wordWrap w:val="0"/>
        <w:spacing w:line="360" w:lineRule="exact"/>
        <w:ind w:firstLineChars="200" w:firstLine="420"/>
        <w:rPr>
          <w:rFonts w:ascii="楷体" w:eastAsia="楷体" w:hAnsi="楷体"/>
          <w:i/>
          <w:szCs w:val="21"/>
          <w:u w:val="single"/>
        </w:rPr>
      </w:pPr>
      <w:r>
        <w:rPr>
          <w:rFonts w:ascii="楷体" w:eastAsia="楷体" w:hAnsi="楷体" w:hint="eastAsia"/>
          <w:i/>
          <w:szCs w:val="21"/>
          <w:u w:val="single"/>
        </w:rPr>
        <w:t>本保险单所载其他条件不变。</w:t>
      </w:r>
    </w:p>
    <w:p w:rsidR="003F632C" w:rsidRDefault="003F632C" w:rsidP="000A0980">
      <w:pPr>
        <w:wordWrap w:val="0"/>
        <w:spacing w:line="480" w:lineRule="exact"/>
        <w:ind w:firstLineChars="200" w:firstLine="480"/>
        <w:rPr>
          <w:rFonts w:ascii="宋体" w:hAnsi="宋体"/>
          <w:sz w:val="24"/>
          <w:szCs w:val="24"/>
        </w:rPr>
      </w:pPr>
    </w:p>
    <w:p w:rsidR="003F632C" w:rsidRDefault="003F632C" w:rsidP="000A0980">
      <w:pPr>
        <w:wordWrap w:val="0"/>
        <w:spacing w:line="480" w:lineRule="exact"/>
        <w:ind w:firstLineChars="200" w:firstLine="480"/>
        <w:jc w:val="right"/>
        <w:rPr>
          <w:rFonts w:ascii="宋体" w:hAnsi="宋体"/>
          <w:sz w:val="24"/>
          <w:szCs w:val="24"/>
        </w:rPr>
      </w:pPr>
      <w:r>
        <w:rPr>
          <w:rFonts w:ascii="宋体" w:hAnsi="宋体" w:hint="eastAsia"/>
          <w:sz w:val="24"/>
          <w:szCs w:val="24"/>
        </w:rPr>
        <w:t>——《太保（备案）[2009]N45号-工程保险通用附加险》</w:t>
      </w:r>
    </w:p>
    <w:p w:rsidR="003F632C" w:rsidRDefault="003F632C" w:rsidP="000A0980">
      <w:pPr>
        <w:spacing w:line="480" w:lineRule="exact"/>
        <w:ind w:firstLineChars="200" w:firstLine="480"/>
        <w:jc w:val="right"/>
        <w:rPr>
          <w:rFonts w:ascii="宋体" w:hAnsi="宋体"/>
          <w:sz w:val="24"/>
          <w:szCs w:val="24"/>
        </w:rPr>
      </w:pPr>
    </w:p>
    <w:p w:rsidR="003F632C" w:rsidRDefault="003F632C" w:rsidP="000A0980">
      <w:pPr>
        <w:spacing w:line="480" w:lineRule="exact"/>
        <w:ind w:firstLineChars="200" w:firstLine="480"/>
        <w:jc w:val="left"/>
        <w:rPr>
          <w:rFonts w:ascii="宋体" w:hAnsi="宋体"/>
          <w:sz w:val="24"/>
          <w:szCs w:val="24"/>
        </w:rPr>
      </w:pPr>
      <w:r>
        <w:rPr>
          <w:rFonts w:ascii="宋体" w:hAnsi="宋体" w:hint="eastAsia"/>
          <w:sz w:val="24"/>
          <w:szCs w:val="24"/>
        </w:rPr>
        <w:t>类似直接翻译过来的条款在各大保险公司条款库中比比皆是，而且纯粹就是直译英文内容而未对条款进行认真的考究是否符合汉语言表达习惯以及是否符合国内工程建设的实际情况。</w:t>
      </w:r>
    </w:p>
    <w:p w:rsidR="003F632C" w:rsidRDefault="003F632C" w:rsidP="000A0980">
      <w:pPr>
        <w:wordWrap w:val="0"/>
        <w:spacing w:line="480" w:lineRule="exact"/>
        <w:ind w:firstLineChars="200" w:firstLine="482"/>
        <w:rPr>
          <w:rFonts w:ascii="宋体" w:hAnsi="宋体"/>
          <w:b/>
          <w:sz w:val="24"/>
          <w:szCs w:val="24"/>
        </w:rPr>
      </w:pPr>
      <w:r>
        <w:rPr>
          <w:rFonts w:ascii="宋体" w:hAnsi="宋体" w:hint="eastAsia"/>
          <w:b/>
          <w:sz w:val="24"/>
          <w:szCs w:val="24"/>
        </w:rPr>
        <w:t>二、条款内容僵化</w:t>
      </w:r>
    </w:p>
    <w:p w:rsidR="003F632C" w:rsidRDefault="003F632C" w:rsidP="000A0980">
      <w:pPr>
        <w:wordWrap w:val="0"/>
        <w:spacing w:line="480" w:lineRule="exact"/>
        <w:ind w:firstLineChars="200" w:firstLine="480"/>
        <w:rPr>
          <w:rFonts w:ascii="宋体" w:hAnsi="宋体"/>
          <w:sz w:val="24"/>
          <w:szCs w:val="24"/>
        </w:rPr>
      </w:pPr>
      <w:r>
        <w:rPr>
          <w:rFonts w:ascii="宋体" w:hAnsi="宋体" w:hint="eastAsia"/>
          <w:sz w:val="24"/>
          <w:szCs w:val="24"/>
        </w:rPr>
        <w:t>国内现行工程险条款存在商业条款应有的平等与自由不足，反而行政指导的意味甚浓。例如：从95版到09版条款其保险责任认定原则、除外责任条款以及实务性条款并无实质性的修订，同时却增加了大量的新保险法的内容。保险条款作为自由商业社会的产物不重视从技术和经济角度约束双方的行为，而是期望通过生硬地将法律条文强加在商业条款中去纠正市场的乱象。</w:t>
      </w:r>
    </w:p>
    <w:p w:rsidR="003F632C" w:rsidRDefault="003F632C" w:rsidP="000A0980">
      <w:pPr>
        <w:wordWrap w:val="0"/>
        <w:spacing w:line="480" w:lineRule="exact"/>
        <w:ind w:firstLineChars="200" w:firstLine="480"/>
        <w:rPr>
          <w:rFonts w:ascii="宋体" w:hAnsi="宋体"/>
          <w:sz w:val="24"/>
          <w:szCs w:val="24"/>
        </w:rPr>
      </w:pPr>
      <w:r>
        <w:rPr>
          <w:rFonts w:ascii="宋体" w:hAnsi="宋体" w:hint="eastAsia"/>
          <w:sz w:val="24"/>
          <w:szCs w:val="24"/>
        </w:rPr>
        <w:t>事实也证明，这种期望是不切实际的。根据笔者长期以来的工作体会，09版条款的一系列修订一方面未能有效的提高保险双方的诚信意识，另一方面也并未真正解决一些长久以来重大的理赔实务障碍。</w:t>
      </w:r>
    </w:p>
    <w:p w:rsidR="003F632C" w:rsidRDefault="003F632C" w:rsidP="000A0980">
      <w:pPr>
        <w:wordWrap w:val="0"/>
        <w:spacing w:line="480" w:lineRule="exact"/>
        <w:ind w:firstLineChars="200" w:firstLine="480"/>
        <w:rPr>
          <w:rFonts w:ascii="宋体" w:hAnsi="宋体"/>
          <w:sz w:val="24"/>
          <w:szCs w:val="24"/>
        </w:rPr>
      </w:pPr>
      <w:r>
        <w:rPr>
          <w:rFonts w:ascii="宋体" w:hAnsi="宋体" w:hint="eastAsia"/>
          <w:sz w:val="24"/>
          <w:szCs w:val="24"/>
        </w:rPr>
        <w:t>例如：</w:t>
      </w:r>
    </w:p>
    <w:p w:rsidR="003F632C" w:rsidRDefault="003F632C" w:rsidP="000A0980">
      <w:pPr>
        <w:wordWrap w:val="0"/>
        <w:spacing w:line="480" w:lineRule="exact"/>
        <w:ind w:firstLineChars="200" w:firstLine="480"/>
        <w:rPr>
          <w:rFonts w:ascii="宋体" w:hAnsi="宋体"/>
          <w:sz w:val="24"/>
          <w:szCs w:val="24"/>
        </w:rPr>
      </w:pPr>
    </w:p>
    <w:p w:rsidR="003F632C" w:rsidRDefault="003F632C" w:rsidP="000A0980">
      <w:pPr>
        <w:wordWrap w:val="0"/>
        <w:spacing w:line="360" w:lineRule="exact"/>
        <w:ind w:firstLineChars="200" w:firstLine="420"/>
        <w:rPr>
          <w:rFonts w:ascii="楷体" w:eastAsia="楷体" w:hAnsi="楷体"/>
          <w:i/>
          <w:szCs w:val="21"/>
          <w:u w:val="single"/>
        </w:rPr>
      </w:pPr>
      <w:r>
        <w:rPr>
          <w:rFonts w:ascii="楷体" w:eastAsia="楷体" w:hAnsi="楷体" w:hint="eastAsia"/>
          <w:b/>
          <w:i/>
          <w:szCs w:val="21"/>
          <w:u w:val="single"/>
        </w:rPr>
        <w:t>三十五条</w:t>
      </w:r>
      <w:r>
        <w:rPr>
          <w:rFonts w:ascii="楷体" w:eastAsia="楷体" w:hAnsi="楷体" w:hint="eastAsia"/>
          <w:i/>
          <w:szCs w:val="21"/>
          <w:u w:val="single"/>
        </w:rPr>
        <w:t xml:space="preserve"> 保险人收到被保险人的赔偿保险金的请求后，应当及时作出是否属于保险责任的核定；情形复杂的，应当在三十日内作出核定，但保险合同另有约定的除外。</w:t>
      </w:r>
    </w:p>
    <w:p w:rsidR="003F632C" w:rsidRDefault="003F632C" w:rsidP="000A0980">
      <w:pPr>
        <w:wordWrap w:val="0"/>
        <w:spacing w:line="360" w:lineRule="exact"/>
        <w:ind w:firstLineChars="200" w:firstLine="420"/>
        <w:rPr>
          <w:rFonts w:ascii="楷体" w:eastAsia="楷体" w:hAnsi="楷体"/>
          <w:i/>
          <w:szCs w:val="21"/>
          <w:u w:val="single"/>
        </w:rPr>
      </w:pPr>
      <w:r>
        <w:rPr>
          <w:rFonts w:ascii="楷体" w:eastAsia="楷体" w:hAnsi="楷体" w:hint="eastAsia"/>
          <w:i/>
          <w:szCs w:val="21"/>
          <w:u w:val="single"/>
        </w:rPr>
        <w:t>保险人应当将核定结果通知被保险人；对属于保险责任的，在与被保险人达成赔偿保险金的协议后十日内，履行赔偿保险金义务。保险合同对赔偿保险金的期限有约定的，保险人应当按照约定履行赔偿保险金的义务。保险人依照前款约定作出核定后，对不属于保险责任的，应当自作出核定之日起三日内向被保险人发出拒绝赔偿保险金通知书，并说明理由。</w:t>
      </w:r>
    </w:p>
    <w:p w:rsidR="003F632C" w:rsidRDefault="003F632C" w:rsidP="000A0980">
      <w:pPr>
        <w:wordWrap w:val="0"/>
        <w:spacing w:line="480" w:lineRule="exact"/>
        <w:ind w:firstLineChars="200" w:firstLine="480"/>
        <w:rPr>
          <w:rFonts w:ascii="宋体" w:hAnsi="宋体"/>
          <w:sz w:val="24"/>
          <w:szCs w:val="24"/>
        </w:rPr>
      </w:pPr>
    </w:p>
    <w:p w:rsidR="003F632C" w:rsidRDefault="003F632C" w:rsidP="000A0980">
      <w:pPr>
        <w:wordWrap w:val="0"/>
        <w:spacing w:line="480" w:lineRule="exact"/>
        <w:ind w:firstLineChars="200" w:firstLine="480"/>
        <w:jc w:val="right"/>
        <w:rPr>
          <w:rFonts w:ascii="宋体" w:hAnsi="宋体"/>
          <w:sz w:val="24"/>
          <w:szCs w:val="24"/>
        </w:rPr>
      </w:pPr>
      <w:r>
        <w:rPr>
          <w:rFonts w:ascii="宋体" w:hAnsi="宋体" w:hint="eastAsia"/>
          <w:sz w:val="24"/>
          <w:szCs w:val="24"/>
        </w:rPr>
        <w:t>——2009人保版《建筑工程一切险条款》</w:t>
      </w:r>
    </w:p>
    <w:p w:rsidR="003F632C" w:rsidRDefault="003F632C" w:rsidP="000A0980">
      <w:pPr>
        <w:spacing w:line="480" w:lineRule="exact"/>
        <w:ind w:firstLineChars="200" w:firstLine="480"/>
        <w:jc w:val="left"/>
        <w:rPr>
          <w:rFonts w:ascii="宋体" w:hAnsi="宋体"/>
          <w:sz w:val="24"/>
          <w:szCs w:val="24"/>
        </w:rPr>
      </w:pPr>
    </w:p>
    <w:p w:rsidR="003F632C" w:rsidRDefault="003F632C" w:rsidP="000A0980">
      <w:pPr>
        <w:wordWrap w:val="0"/>
        <w:spacing w:line="480" w:lineRule="exact"/>
        <w:ind w:firstLineChars="200" w:firstLine="480"/>
        <w:rPr>
          <w:rFonts w:ascii="宋体" w:hAnsi="宋体"/>
          <w:sz w:val="24"/>
          <w:szCs w:val="24"/>
        </w:rPr>
      </w:pPr>
      <w:r>
        <w:rPr>
          <w:rFonts w:ascii="宋体" w:hAnsi="宋体" w:hint="eastAsia"/>
          <w:sz w:val="24"/>
          <w:szCs w:val="24"/>
        </w:rPr>
        <w:lastRenderedPageBreak/>
        <w:t>笔者亲自主持多个大型项目的保险合同管理工作均未发现有承保单位主动按照上述条款履行服务。而且条款当中所指的“情况复杂”的情况过于笼统，这也往往给了承保单位拖延理赔的借口。笔者认为商业活动应该以商业规则约束双方的行为，尤其是在国内社会诚信意识以及法制意识相对不高的情况下，更需要通过经济手段制衡合同各方的违约行为。</w:t>
      </w:r>
    </w:p>
    <w:p w:rsidR="003F632C" w:rsidRDefault="003F632C" w:rsidP="000A0980">
      <w:pPr>
        <w:pStyle w:val="4"/>
        <w:ind w:firstLineChars="49" w:firstLine="138"/>
      </w:pPr>
      <w:r>
        <w:rPr>
          <w:rFonts w:hint="eastAsia"/>
        </w:rPr>
        <w:t>1.1.3.3</w:t>
      </w:r>
      <w:r>
        <w:rPr>
          <w:rFonts w:hint="eastAsia"/>
        </w:rPr>
        <w:t>合同体系单薄</w:t>
      </w:r>
    </w:p>
    <w:p w:rsidR="003F632C" w:rsidRDefault="003F632C" w:rsidP="000A0980">
      <w:pPr>
        <w:spacing w:line="360" w:lineRule="exact"/>
        <w:ind w:firstLineChars="196" w:firstLine="412"/>
        <w:rPr>
          <w:rFonts w:ascii="楷体" w:eastAsia="楷体" w:hAnsi="楷体"/>
          <w:i/>
          <w:szCs w:val="21"/>
          <w:u w:val="single"/>
        </w:rPr>
      </w:pPr>
      <w:r>
        <w:rPr>
          <w:rFonts w:ascii="楷体" w:eastAsia="楷体" w:hAnsi="楷体" w:hint="eastAsia"/>
          <w:b/>
          <w:i/>
          <w:szCs w:val="21"/>
          <w:u w:val="single"/>
        </w:rPr>
        <w:t>第一条</w:t>
      </w:r>
      <w:r>
        <w:rPr>
          <w:rFonts w:ascii="楷体" w:eastAsia="楷体" w:hAnsi="楷体" w:hint="eastAsia"/>
          <w:i/>
          <w:szCs w:val="21"/>
          <w:u w:val="single"/>
        </w:rPr>
        <w:t xml:space="preserve"> 本保险合同由保险条款、投保单、保险单以及批单组成。凡涉及本保险合同的约定，均应采用书面形式。</w:t>
      </w:r>
    </w:p>
    <w:p w:rsidR="003F632C" w:rsidRDefault="003F632C" w:rsidP="000A0980">
      <w:pPr>
        <w:spacing w:line="480" w:lineRule="exact"/>
        <w:rPr>
          <w:rFonts w:ascii="宋体" w:hAnsi="宋体"/>
          <w:i/>
          <w:sz w:val="24"/>
          <w:szCs w:val="24"/>
          <w:u w:val="single"/>
        </w:rPr>
      </w:pPr>
    </w:p>
    <w:p w:rsidR="003F632C" w:rsidRDefault="003F632C" w:rsidP="000A0980">
      <w:pPr>
        <w:pStyle w:val="10"/>
        <w:spacing w:line="480" w:lineRule="exact"/>
        <w:ind w:leftChars="856" w:left="1798" w:firstLineChars="0" w:firstLine="0"/>
        <w:jc w:val="right"/>
        <w:rPr>
          <w:rFonts w:ascii="宋体" w:hAnsi="宋体"/>
          <w:sz w:val="24"/>
          <w:szCs w:val="24"/>
        </w:rPr>
      </w:pPr>
      <w:r>
        <w:rPr>
          <w:rFonts w:ascii="宋体" w:hAnsi="宋体" w:hint="eastAsia"/>
          <w:sz w:val="24"/>
          <w:szCs w:val="24"/>
        </w:rPr>
        <w:t>——2009人保版《建筑工程一切险条款》</w:t>
      </w:r>
    </w:p>
    <w:p w:rsidR="003F632C" w:rsidRDefault="003F632C" w:rsidP="000A0980">
      <w:pPr>
        <w:wordWrap w:val="0"/>
        <w:spacing w:line="480" w:lineRule="exact"/>
        <w:rPr>
          <w:rFonts w:ascii="宋体" w:hAnsi="宋体"/>
          <w:sz w:val="24"/>
          <w:szCs w:val="24"/>
        </w:rPr>
      </w:pPr>
      <w:r>
        <w:rPr>
          <w:rFonts w:ascii="宋体" w:hAnsi="宋体" w:hint="eastAsia"/>
          <w:sz w:val="24"/>
          <w:szCs w:val="24"/>
        </w:rPr>
        <w:t xml:space="preserve">    </w:t>
      </w:r>
    </w:p>
    <w:p w:rsidR="003F632C" w:rsidRDefault="003F632C" w:rsidP="000A0980">
      <w:pPr>
        <w:wordWrap w:val="0"/>
        <w:spacing w:line="480" w:lineRule="exact"/>
        <w:ind w:firstLineChars="200" w:firstLine="480"/>
        <w:rPr>
          <w:rFonts w:ascii="宋体" w:hAnsi="宋体"/>
          <w:sz w:val="24"/>
        </w:rPr>
      </w:pPr>
      <w:r>
        <w:rPr>
          <w:rFonts w:ascii="宋体" w:hAnsi="宋体" w:hint="eastAsia"/>
          <w:sz w:val="24"/>
          <w:szCs w:val="24"/>
        </w:rPr>
        <w:t>虽然现行工程险条款规定合同应由保险条款、投保单、保险单及批单组成，但实际保险市场上的保险合同类型五花八门。有简单的保单式文本，有协议式文本也有相对详尽的合同式文本。所以就这点上来看，通用条款的规定并未考虑到灵活经营及适应市场需求的变化。</w:t>
      </w:r>
      <w:r>
        <w:rPr>
          <w:rFonts w:ascii="宋体" w:hAnsi="宋体" w:hint="eastAsia"/>
          <w:sz w:val="24"/>
        </w:rPr>
        <w:t>而且各大保险公司的扩展条款高度同质化难以同时适用于所有类型工程。而素质参差不齐的各类中介机构则经常自行设计和使用大量随意性较大且未经市场考验的扩展条款更进一步加深工程险市场混乱。现时市场上绝大部分的扩展条款都是基于对格式条款的除外责任扩展或补充，并未能够从理论体系的高度去考虑和设计兼具专业针对性和实务灵活性的合同样式。</w:t>
      </w:r>
    </w:p>
    <w:p w:rsidR="003F632C" w:rsidRDefault="003F632C" w:rsidP="000A0980">
      <w:pPr>
        <w:wordWrap w:val="0"/>
        <w:spacing w:line="480" w:lineRule="exact"/>
        <w:ind w:firstLineChars="200" w:firstLine="480"/>
        <w:rPr>
          <w:rFonts w:ascii="宋体" w:hAnsi="宋体"/>
          <w:sz w:val="24"/>
          <w:szCs w:val="24"/>
        </w:rPr>
      </w:pPr>
      <w:r>
        <w:rPr>
          <w:rFonts w:ascii="宋体" w:hAnsi="宋体" w:hint="eastAsia"/>
          <w:sz w:val="24"/>
          <w:szCs w:val="24"/>
        </w:rPr>
        <w:t>本节实际上是笔者从保险双方的角度出发对现行保险合同体系存在的普遍性问题所进行的反思。而对条款结构所提出的见解则是从工程行业的角度出发，以一名普通工程人员的眼光去审视和分析当中存在的问题和提出改进的建议。其实《建筑工程一切险条款》基本直译自《慕尼黑工程再保险条款》（《</w:t>
      </w:r>
      <w:r>
        <w:rPr>
          <w:rFonts w:ascii="宋体" w:hAnsi="宋体"/>
          <w:sz w:val="24"/>
          <w:szCs w:val="24"/>
        </w:rPr>
        <w:t>Contractors’ All Risks Polic</w:t>
      </w:r>
      <w:r>
        <w:rPr>
          <w:rFonts w:ascii="宋体" w:hAnsi="宋体" w:hint="eastAsia"/>
          <w:sz w:val="24"/>
          <w:szCs w:val="24"/>
        </w:rPr>
        <w:t>y》）的第一和第二部分（第三部分剔除），从基础上应该是较为完善的。但由于国情的巨大差异，国内条款完全照搬国外保险合同的的格式及使用方式也有所不妥。以下笔者从自身工作经验出发，结合目前国内保险市场和工程行业的实际状况以便于理解和使用对合同结构的调整提出如下建议：</w:t>
      </w:r>
    </w:p>
    <w:p w:rsidR="003F632C" w:rsidRDefault="003F632C" w:rsidP="000A0980">
      <w:pPr>
        <w:spacing w:line="480" w:lineRule="exact"/>
        <w:jc w:val="left"/>
        <w:rPr>
          <w:rFonts w:ascii="宋体" w:hAnsi="宋体"/>
          <w:sz w:val="24"/>
        </w:rPr>
      </w:pPr>
      <w:r>
        <w:rPr>
          <w:rFonts w:ascii="宋体" w:hAnsi="宋体" w:hint="eastAsia"/>
          <w:sz w:val="24"/>
        </w:rPr>
        <w:t xml:space="preserve">    一、借鉴国内现行的《建设工程标准施工合同》设计《建筑工程一切险条款》</w:t>
      </w:r>
      <w:r>
        <w:rPr>
          <w:rFonts w:ascii="宋体" w:hAnsi="宋体" w:hint="eastAsia"/>
          <w:sz w:val="24"/>
        </w:rPr>
        <w:lastRenderedPageBreak/>
        <w:t>合同体系。新的合同体系分为几大部分：协议书、通用条款、专用条款、附件。</w:t>
      </w:r>
    </w:p>
    <w:p w:rsidR="003F632C" w:rsidRDefault="003F632C" w:rsidP="000A0980">
      <w:pPr>
        <w:spacing w:line="480" w:lineRule="exact"/>
        <w:ind w:firstLineChars="200" w:firstLine="480"/>
        <w:jc w:val="left"/>
        <w:rPr>
          <w:rFonts w:ascii="宋体" w:hAnsi="宋体"/>
          <w:sz w:val="24"/>
        </w:rPr>
      </w:pPr>
      <w:r>
        <w:rPr>
          <w:rFonts w:ascii="宋体" w:hAnsi="宋体" w:hint="eastAsia"/>
          <w:sz w:val="24"/>
        </w:rPr>
        <w:t>二、通用条款框架应该按照除外责任设计理念分成三大部分并保留原慕再条款的条文顺序，分别是通用部分（总除外）——物质部分（工程除外）——第三者责任（第三者除外）。由于总除外责任在保险责任范围的划分中具有极其重要的意义，故此放在条款第一部分能够充分引起读者的注意，充分加深被保险人对保险责任的认识。</w:t>
      </w:r>
    </w:p>
    <w:p w:rsidR="003F632C" w:rsidRDefault="003F632C" w:rsidP="000A0980">
      <w:pPr>
        <w:spacing w:line="480" w:lineRule="exact"/>
        <w:ind w:firstLineChars="200" w:firstLine="480"/>
        <w:jc w:val="left"/>
        <w:rPr>
          <w:rFonts w:ascii="宋体" w:hAnsi="宋体"/>
          <w:sz w:val="24"/>
        </w:rPr>
      </w:pPr>
      <w:r>
        <w:rPr>
          <w:rFonts w:ascii="宋体" w:hAnsi="宋体" w:hint="eastAsia"/>
          <w:sz w:val="24"/>
        </w:rPr>
        <w:t>三、在通用条款中，保险期限、保险金额、涉及保险双方的重要事项等单独纳入一节，内容要精炼并尽量通俗易懂。而对理赔适用的规则和规定也单列一节并为专用条款部分预留必要的责任扩展空间，例如：对清理残骸费用、施工机具、施救费用（第三者）</w:t>
      </w:r>
    </w:p>
    <w:p w:rsidR="003F632C" w:rsidRDefault="003F632C" w:rsidP="000A0980">
      <w:pPr>
        <w:spacing w:line="480" w:lineRule="exact"/>
        <w:ind w:firstLineChars="200" w:firstLine="480"/>
        <w:jc w:val="left"/>
        <w:rPr>
          <w:rFonts w:ascii="宋体" w:hAnsi="宋体"/>
          <w:sz w:val="24"/>
        </w:rPr>
      </w:pPr>
      <w:r>
        <w:rPr>
          <w:rFonts w:ascii="宋体" w:hAnsi="宋体" w:hint="eastAsia"/>
          <w:sz w:val="24"/>
        </w:rPr>
        <w:t>四、附件部分所包含的文件主要是通过将投保人提供的技术资料或保险双方协商一致的书面材料作为合同组件之一构成完整的投保依据，同时也能够令理赔工作更加便利，避免因理赔人员与被保险人因信息不对称而引起纠纷；</w:t>
      </w:r>
    </w:p>
    <w:p w:rsidR="003F632C" w:rsidRDefault="003F632C" w:rsidP="000A0980">
      <w:pPr>
        <w:spacing w:line="480" w:lineRule="exact"/>
        <w:ind w:firstLineChars="200" w:firstLine="480"/>
        <w:jc w:val="left"/>
        <w:rPr>
          <w:rFonts w:ascii="宋体" w:hAnsi="宋体"/>
          <w:sz w:val="24"/>
        </w:rPr>
      </w:pPr>
      <w:r>
        <w:rPr>
          <w:rFonts w:ascii="宋体" w:hAnsi="宋体" w:hint="eastAsia"/>
          <w:sz w:val="24"/>
        </w:rPr>
        <w:t>对合同体系的调整甚至是重新设计一种新的完善的保险合同体系需要深厚的知识沉淀，丰富的实践经验以及相当的细致与耐心。笔者将力求在充分尊重原版条款的设计原意及契约精神的基础上尽量均衡保险各方的需求。通过对保险合同要素的重新梳理并尽量从内容上化繁为简，从体系上尽量做到点面俱全，努力打破工程与保险之间的专业障碍为工程建设的风险转移及成本控制提供科学和可靠的合同工具。</w:t>
      </w:r>
    </w:p>
    <w:p w:rsidR="003F632C" w:rsidRDefault="003F632C" w:rsidP="000A0980">
      <w:pPr>
        <w:pStyle w:val="4"/>
      </w:pPr>
      <w:r>
        <w:rPr>
          <w:rFonts w:hint="eastAsia"/>
        </w:rPr>
        <w:t>1.1.3.4</w:t>
      </w:r>
      <w:r>
        <w:rPr>
          <w:rFonts w:hint="eastAsia"/>
        </w:rPr>
        <w:t>条款解释缺失</w:t>
      </w:r>
    </w:p>
    <w:p w:rsidR="003F632C" w:rsidRDefault="003F632C" w:rsidP="000A0980">
      <w:pPr>
        <w:spacing w:line="480" w:lineRule="exact"/>
        <w:ind w:firstLineChars="200" w:firstLine="480"/>
        <w:rPr>
          <w:rFonts w:ascii="宋体" w:hAnsi="宋体"/>
          <w:sz w:val="24"/>
        </w:rPr>
      </w:pPr>
      <w:r>
        <w:rPr>
          <w:rFonts w:ascii="宋体" w:hAnsi="宋体" w:hint="eastAsia"/>
          <w:sz w:val="24"/>
        </w:rPr>
        <w:t>保险条款是保险商品信息的载体，措辞严谨、准确是对其基本的要求。但国内保险行业市场的实际情况只是对同一险种的格式条款达到形式上的高度统一，但对其条款的具体解释或使用说明却始终是一片空白。作为一名工程人员，笔者日常工作离不开与各种技术条文、规范打交道。虽然熟悉各种工程术语、技术指标是一名工程专业人员的基本素质，但由于工程建设质量关系到社会平稳、经济发展，所以在实际工作中如何科学的理解并恰当的运用国家颁布的强制性标准并不能纯粹依赖个人的专业素养。因此，国家或地方建设主管部门在总结生产的实</w:t>
      </w:r>
      <w:r>
        <w:rPr>
          <w:rFonts w:ascii="宋体" w:hAnsi="宋体" w:hint="eastAsia"/>
          <w:sz w:val="24"/>
        </w:rPr>
        <w:lastRenderedPageBreak/>
        <w:t>际经验基础上对各种强制性或推荐性标准等出版详尽的使用说明。例如交通部针对《公路工程预算定额》（JTG/T B06-02-2007）以及《公路工程概算定额》（JTG/T B06-01-2007）出版了《公路工程定额应用释义》。又例如交通部统颁的强制性标准文件《公路隧道设计规范》（JTG D70-2004）配套出版了一套《公路隧道设计规范条文说明》。这些应用性文件提供一份相对浅显和可具操作性的规范使用指引，目的就是无论工程专业人员的实际素质高低在使用国家或行业标准的时候都不会因专业水准的差异而错误地理解和使用规范文件。</w:t>
      </w:r>
    </w:p>
    <w:p w:rsidR="003F632C" w:rsidRDefault="003F632C" w:rsidP="000A0980">
      <w:pPr>
        <w:spacing w:line="480" w:lineRule="exact"/>
        <w:ind w:firstLineChars="200" w:firstLine="480"/>
        <w:rPr>
          <w:rFonts w:ascii="宋体" w:hAnsi="宋体"/>
          <w:sz w:val="24"/>
        </w:rPr>
      </w:pPr>
      <w:r>
        <w:rPr>
          <w:rFonts w:ascii="宋体" w:hAnsi="宋体" w:hint="eastAsia"/>
          <w:sz w:val="24"/>
        </w:rPr>
        <w:t>由于近年来国内保险市场迅猛发展，各大保险主体在资源投入方面基本都以市场为主导，严重忽略了工程保险理论及应用研究。而工程险业务版块长期的经营不善反过来又进一步阻滞实务研究水平的提高，长此以往形成恶性循环。而在工程保险行业内只有单一的《建筑工程一切险条款》（各保险企业所使用的条款高度一致），不光行业内无任何正式权威的条款解释文件而且各家保险公司内部也没有统一的合同条文释义。这就导致投保人在使用同一条款面对不同的保险公司或同一保险公司不同的经营机构时有可能得到不同的解释，最终理赔的情况也千差万别。</w:t>
      </w:r>
    </w:p>
    <w:p w:rsidR="003F632C" w:rsidRDefault="003F632C" w:rsidP="000A0980">
      <w:pPr>
        <w:spacing w:afterLines="50" w:line="480" w:lineRule="exact"/>
        <w:jc w:val="left"/>
        <w:rPr>
          <w:rFonts w:ascii="宋体" w:hAnsi="宋体"/>
          <w:sz w:val="24"/>
        </w:rPr>
      </w:pPr>
      <w:r>
        <w:rPr>
          <w:rFonts w:ascii="宋体" w:hAnsi="宋体" w:hint="eastAsia"/>
          <w:sz w:val="24"/>
        </w:rPr>
        <w:t>例如：</w:t>
      </w:r>
    </w:p>
    <w:p w:rsidR="003F632C" w:rsidRDefault="003F632C" w:rsidP="000A0980">
      <w:pPr>
        <w:spacing w:afterLines="50" w:line="520" w:lineRule="exact"/>
        <w:jc w:val="left"/>
        <w:rPr>
          <w:rFonts w:ascii="楷体" w:eastAsia="楷体" w:hAnsi="楷体"/>
          <w:b/>
          <w:bCs/>
          <w:i/>
          <w:szCs w:val="21"/>
          <w:u w:val="single"/>
        </w:rPr>
      </w:pPr>
      <w:r>
        <w:rPr>
          <w:rFonts w:ascii="楷体" w:eastAsia="楷体" w:hAnsi="楷体" w:hint="eastAsia"/>
          <w:b/>
          <w:bCs/>
          <w:i/>
          <w:szCs w:val="21"/>
          <w:u w:val="single"/>
        </w:rPr>
        <w:t>保险责任</w:t>
      </w:r>
    </w:p>
    <w:p w:rsidR="003F632C" w:rsidRDefault="003F632C" w:rsidP="000A0980">
      <w:pPr>
        <w:spacing w:line="480" w:lineRule="exact"/>
        <w:ind w:firstLineChars="200" w:firstLine="420"/>
        <w:jc w:val="left"/>
        <w:rPr>
          <w:rFonts w:ascii="楷体" w:eastAsia="楷体" w:hAnsi="楷体"/>
          <w:i/>
          <w:szCs w:val="21"/>
          <w:u w:val="single"/>
        </w:rPr>
      </w:pPr>
      <w:r>
        <w:rPr>
          <w:rFonts w:ascii="楷体" w:eastAsia="楷体" w:hAnsi="楷体" w:hint="eastAsia"/>
          <w:b/>
          <w:i/>
          <w:szCs w:val="21"/>
          <w:u w:val="single"/>
        </w:rPr>
        <w:t>第十八条</w:t>
      </w:r>
      <w:r>
        <w:rPr>
          <w:rFonts w:ascii="楷体" w:eastAsia="楷体" w:hAnsi="楷体" w:hint="eastAsia"/>
          <w:i/>
          <w:szCs w:val="21"/>
          <w:u w:val="single"/>
        </w:rPr>
        <w:t xml:space="preserve"> 在保险期间内，因发生与本保险合同所承保工程直接相关的意外事故引起工地内及邻近区域的第三者人身伤亡、疾病或财产损失</w:t>
      </w:r>
      <w:r>
        <w:rPr>
          <w:rFonts w:ascii="楷体" w:eastAsia="楷体" w:hAnsi="楷体"/>
          <w:i/>
          <w:szCs w:val="21"/>
          <w:u w:val="single"/>
        </w:rPr>
        <w:t>,</w:t>
      </w:r>
      <w:r>
        <w:rPr>
          <w:rFonts w:ascii="楷体" w:eastAsia="楷体" w:hAnsi="楷体" w:hint="eastAsia"/>
          <w:i/>
          <w:szCs w:val="21"/>
          <w:u w:val="single"/>
        </w:rPr>
        <w:t>依法应由被保险人承担的经济赔偿责任，保险人按照本保险合同约定负责赔偿。</w:t>
      </w:r>
    </w:p>
    <w:p w:rsidR="003F632C" w:rsidRDefault="003F632C" w:rsidP="000A0980">
      <w:pPr>
        <w:spacing w:line="480" w:lineRule="exact"/>
        <w:rPr>
          <w:rFonts w:ascii="宋体" w:hAnsi="宋体"/>
          <w:i/>
          <w:sz w:val="24"/>
          <w:u w:val="single"/>
        </w:rPr>
      </w:pPr>
    </w:p>
    <w:p w:rsidR="003F632C" w:rsidRDefault="003F632C" w:rsidP="000A0980">
      <w:pPr>
        <w:spacing w:line="480" w:lineRule="exact"/>
        <w:jc w:val="right"/>
        <w:rPr>
          <w:rFonts w:ascii="宋体" w:hAnsi="宋体"/>
          <w:sz w:val="24"/>
        </w:rPr>
      </w:pPr>
      <w:r>
        <w:rPr>
          <w:rFonts w:ascii="宋体" w:hAnsi="宋体" w:hint="eastAsia"/>
          <w:sz w:val="24"/>
        </w:rPr>
        <w:t>——2009人保版《建筑工程一切险条款》</w:t>
      </w:r>
    </w:p>
    <w:p w:rsidR="003F632C" w:rsidRDefault="003F632C" w:rsidP="000A0980">
      <w:pPr>
        <w:spacing w:line="480" w:lineRule="exact"/>
        <w:jc w:val="left"/>
        <w:rPr>
          <w:rFonts w:ascii="宋体" w:hAnsi="宋体"/>
          <w:sz w:val="24"/>
        </w:rPr>
      </w:pPr>
    </w:p>
    <w:p w:rsidR="003F632C" w:rsidRDefault="003F632C" w:rsidP="000A0980">
      <w:pPr>
        <w:spacing w:line="480" w:lineRule="exact"/>
        <w:ind w:firstLineChars="200" w:firstLine="482"/>
        <w:jc w:val="left"/>
        <w:rPr>
          <w:rFonts w:ascii="宋体" w:hAnsi="宋体"/>
          <w:b/>
          <w:sz w:val="24"/>
          <w:u w:val="single"/>
        </w:rPr>
      </w:pPr>
      <w:r>
        <w:rPr>
          <w:rFonts w:ascii="宋体" w:hAnsi="宋体" w:hint="eastAsia"/>
          <w:b/>
          <w:sz w:val="24"/>
          <w:u w:val="single"/>
        </w:rPr>
        <w:t>评述：</w:t>
      </w:r>
    </w:p>
    <w:p w:rsidR="00000000" w:rsidRDefault="003F632C" w:rsidP="000A0980">
      <w:pPr>
        <w:spacing w:line="480" w:lineRule="exact"/>
        <w:ind w:firstLineChars="200" w:firstLine="480"/>
        <w:rPr>
          <w:rFonts w:ascii="宋体" w:hAnsi="宋体" w:hint="eastAsia"/>
          <w:sz w:val="24"/>
        </w:rPr>
      </w:pPr>
      <w:r>
        <w:rPr>
          <w:rFonts w:ascii="宋体" w:hAnsi="宋体" w:hint="eastAsia"/>
          <w:sz w:val="24"/>
        </w:rPr>
        <w:t>该条款的措辞基本保留了原版条款的表述，字面理解上并无太多的歧义。但笔者认为由于条款编译的时候刚处于国内保险市场起步阶段，实务研究极其有限。因此在措辞当中延续使用了原版条款的概述性字眼而不可避免地造成理赔争议。当中最典型的就是“工地内及邻近区域”一词！何为施工区域，何为邻近区域，</w:t>
      </w:r>
      <w:r>
        <w:rPr>
          <w:rFonts w:ascii="宋体" w:hAnsi="宋体" w:hint="eastAsia"/>
          <w:sz w:val="24"/>
        </w:rPr>
        <w:lastRenderedPageBreak/>
        <w:t>划分标准如何？等等这些是无法从保险条款当中得到明确答案，而工程保险当中的第三者损失事故的确也因此存在大量的理赔纠纷。但其实从行业通用的格式条款的角度上看并无必要将所有可能存在歧义的字眼进行详尽的说明。正因此，现阶段无论是行业监管机构抑或保险经营机构事实上是非常有必要就市场上流通的保险条款出具详尽的条文解释并有义务在投保工作开始之初提供给被保险人以及承保机构的相关人员。</w:t>
      </w:r>
    </w:p>
    <w:p w:rsidR="0003101B" w:rsidRDefault="0003101B" w:rsidP="000A0980">
      <w:pPr>
        <w:spacing w:line="480" w:lineRule="exact"/>
        <w:ind w:firstLineChars="200" w:firstLine="480"/>
        <w:rPr>
          <w:rFonts w:ascii="宋体" w:hAnsi="宋体" w:hint="eastAsia"/>
          <w:sz w:val="24"/>
        </w:rPr>
      </w:pPr>
    </w:p>
    <w:p w:rsidR="0003101B" w:rsidRDefault="0003101B" w:rsidP="000A0980">
      <w:pPr>
        <w:spacing w:line="480" w:lineRule="exact"/>
        <w:ind w:firstLineChars="200" w:firstLine="480"/>
        <w:rPr>
          <w:rFonts w:ascii="宋体" w:hAnsi="宋体" w:hint="eastAsia"/>
          <w:sz w:val="24"/>
        </w:rPr>
      </w:pPr>
    </w:p>
    <w:p w:rsidR="0003101B" w:rsidRDefault="0003101B" w:rsidP="000A0980">
      <w:pPr>
        <w:spacing w:line="480" w:lineRule="exact"/>
        <w:ind w:firstLineChars="200" w:firstLine="480"/>
        <w:rPr>
          <w:rFonts w:ascii="宋体" w:hAnsi="宋体" w:hint="eastAsia"/>
          <w:sz w:val="24"/>
        </w:rPr>
      </w:pPr>
    </w:p>
    <w:p w:rsidR="0003101B" w:rsidRDefault="0003101B" w:rsidP="000A0980">
      <w:pPr>
        <w:spacing w:line="480" w:lineRule="exact"/>
        <w:ind w:firstLineChars="200" w:firstLine="480"/>
        <w:rPr>
          <w:rFonts w:ascii="宋体" w:hAnsi="宋体" w:hint="eastAsia"/>
          <w:sz w:val="24"/>
        </w:rPr>
      </w:pPr>
    </w:p>
    <w:p w:rsidR="0003101B" w:rsidRDefault="0003101B" w:rsidP="000A0980">
      <w:pPr>
        <w:spacing w:line="480" w:lineRule="exact"/>
        <w:ind w:firstLineChars="200" w:firstLine="480"/>
        <w:rPr>
          <w:rFonts w:ascii="宋体" w:hAnsi="宋体" w:hint="eastAsia"/>
          <w:sz w:val="24"/>
        </w:rPr>
      </w:pPr>
    </w:p>
    <w:p w:rsidR="0003101B" w:rsidRDefault="0003101B" w:rsidP="000A0980">
      <w:pPr>
        <w:spacing w:line="480" w:lineRule="exact"/>
        <w:ind w:firstLineChars="200" w:firstLine="480"/>
        <w:rPr>
          <w:rFonts w:ascii="宋体" w:hAnsi="宋体" w:hint="eastAsia"/>
          <w:sz w:val="24"/>
        </w:rPr>
      </w:pPr>
    </w:p>
    <w:p w:rsidR="0003101B" w:rsidRDefault="0003101B" w:rsidP="000A0980">
      <w:pPr>
        <w:spacing w:line="480" w:lineRule="exact"/>
        <w:ind w:firstLineChars="200" w:firstLine="480"/>
        <w:rPr>
          <w:rFonts w:ascii="宋体" w:hAnsi="宋体" w:hint="eastAsia"/>
          <w:sz w:val="24"/>
        </w:rPr>
      </w:pPr>
    </w:p>
    <w:p w:rsidR="0003101B" w:rsidRDefault="0003101B" w:rsidP="000A0980">
      <w:pPr>
        <w:spacing w:line="480" w:lineRule="exact"/>
        <w:ind w:firstLineChars="200" w:firstLine="480"/>
        <w:rPr>
          <w:rFonts w:ascii="宋体" w:hAnsi="宋体" w:hint="eastAsia"/>
          <w:sz w:val="24"/>
        </w:rPr>
      </w:pPr>
    </w:p>
    <w:p w:rsidR="0003101B" w:rsidRDefault="0003101B" w:rsidP="000A0980">
      <w:pPr>
        <w:spacing w:line="480" w:lineRule="exact"/>
        <w:ind w:firstLineChars="200" w:firstLine="480"/>
        <w:rPr>
          <w:rFonts w:ascii="宋体" w:hAnsi="宋体" w:hint="eastAsia"/>
          <w:sz w:val="24"/>
        </w:rPr>
      </w:pPr>
    </w:p>
    <w:p w:rsidR="0003101B" w:rsidRDefault="0003101B" w:rsidP="000A0980">
      <w:pPr>
        <w:spacing w:line="480" w:lineRule="exact"/>
        <w:ind w:firstLineChars="200" w:firstLine="480"/>
        <w:rPr>
          <w:rFonts w:ascii="宋体" w:hAnsi="宋体" w:hint="eastAsia"/>
          <w:sz w:val="24"/>
        </w:rPr>
      </w:pPr>
    </w:p>
    <w:p w:rsidR="0003101B" w:rsidRDefault="0003101B" w:rsidP="000A0980">
      <w:pPr>
        <w:spacing w:line="480" w:lineRule="exact"/>
        <w:ind w:firstLineChars="200" w:firstLine="480"/>
        <w:rPr>
          <w:rFonts w:ascii="宋体" w:hAnsi="宋体" w:hint="eastAsia"/>
          <w:sz w:val="24"/>
        </w:rPr>
      </w:pPr>
    </w:p>
    <w:p w:rsidR="0003101B" w:rsidRDefault="0003101B" w:rsidP="000A0980">
      <w:pPr>
        <w:spacing w:line="480" w:lineRule="exact"/>
        <w:ind w:firstLineChars="200" w:firstLine="480"/>
        <w:rPr>
          <w:rFonts w:ascii="宋体" w:hAnsi="宋体" w:hint="eastAsia"/>
          <w:sz w:val="24"/>
        </w:rPr>
      </w:pPr>
    </w:p>
    <w:p w:rsidR="0003101B" w:rsidRDefault="0003101B" w:rsidP="000A0980">
      <w:pPr>
        <w:spacing w:line="480" w:lineRule="exact"/>
        <w:ind w:firstLineChars="200" w:firstLine="480"/>
        <w:rPr>
          <w:rFonts w:ascii="宋体" w:hAnsi="宋体" w:hint="eastAsia"/>
          <w:sz w:val="24"/>
        </w:rPr>
      </w:pPr>
    </w:p>
    <w:p w:rsidR="0003101B" w:rsidRDefault="0003101B" w:rsidP="000A0980">
      <w:pPr>
        <w:spacing w:line="480" w:lineRule="exact"/>
        <w:ind w:firstLineChars="200" w:firstLine="480"/>
        <w:rPr>
          <w:rFonts w:ascii="宋体" w:hAnsi="宋体" w:hint="eastAsia"/>
          <w:sz w:val="24"/>
        </w:rPr>
      </w:pPr>
    </w:p>
    <w:p w:rsidR="0003101B" w:rsidRDefault="0003101B" w:rsidP="000A0980">
      <w:pPr>
        <w:spacing w:line="480" w:lineRule="exact"/>
        <w:ind w:firstLineChars="200" w:firstLine="480"/>
        <w:rPr>
          <w:rFonts w:ascii="宋体" w:hAnsi="宋体" w:hint="eastAsia"/>
          <w:sz w:val="24"/>
        </w:rPr>
      </w:pPr>
    </w:p>
    <w:p w:rsidR="0003101B" w:rsidRDefault="0003101B" w:rsidP="000A0980">
      <w:pPr>
        <w:spacing w:line="480" w:lineRule="exact"/>
        <w:ind w:firstLineChars="200" w:firstLine="480"/>
        <w:rPr>
          <w:rFonts w:ascii="宋体" w:hAnsi="宋体" w:hint="eastAsia"/>
          <w:sz w:val="24"/>
        </w:rPr>
      </w:pPr>
    </w:p>
    <w:p w:rsidR="0003101B" w:rsidRDefault="0003101B" w:rsidP="000A0980">
      <w:pPr>
        <w:spacing w:line="480" w:lineRule="exact"/>
        <w:ind w:firstLineChars="200" w:firstLine="480"/>
        <w:rPr>
          <w:rFonts w:ascii="宋体" w:hAnsi="宋体" w:hint="eastAsia"/>
          <w:sz w:val="24"/>
        </w:rPr>
      </w:pPr>
    </w:p>
    <w:p w:rsidR="0003101B" w:rsidRDefault="0003101B" w:rsidP="000A0980">
      <w:pPr>
        <w:spacing w:line="480" w:lineRule="exact"/>
        <w:ind w:firstLineChars="200" w:firstLine="480"/>
        <w:rPr>
          <w:rFonts w:ascii="宋体" w:hAnsi="宋体" w:hint="eastAsia"/>
          <w:sz w:val="24"/>
        </w:rPr>
      </w:pPr>
    </w:p>
    <w:p w:rsidR="0003101B" w:rsidRDefault="0003101B" w:rsidP="000A0980">
      <w:pPr>
        <w:spacing w:line="480" w:lineRule="exact"/>
        <w:jc w:val="left"/>
        <w:rPr>
          <w:rFonts w:ascii="宋体" w:hAnsi="宋体" w:hint="eastAsia"/>
          <w:sz w:val="24"/>
        </w:rPr>
      </w:pPr>
    </w:p>
    <w:p w:rsidR="0003101B" w:rsidRDefault="0003101B" w:rsidP="000A0980">
      <w:pPr>
        <w:spacing w:line="480" w:lineRule="exact"/>
        <w:jc w:val="left"/>
        <w:rPr>
          <w:rFonts w:ascii="宋体" w:hAnsi="宋体" w:hint="eastAsia"/>
          <w:sz w:val="24"/>
        </w:rPr>
      </w:pPr>
    </w:p>
    <w:p w:rsidR="0003101B" w:rsidRDefault="0003101B" w:rsidP="000A0980">
      <w:pPr>
        <w:pStyle w:val="1"/>
        <w:rPr>
          <w:rFonts w:hint="eastAsia"/>
        </w:rPr>
      </w:pPr>
      <w:r>
        <w:rPr>
          <w:rFonts w:hint="eastAsia"/>
        </w:rPr>
        <w:lastRenderedPageBreak/>
        <w:t>第五章</w:t>
      </w:r>
      <w:r>
        <w:rPr>
          <w:rFonts w:hint="eastAsia"/>
        </w:rPr>
        <w:t xml:space="preserve"> </w:t>
      </w:r>
      <w:r>
        <w:rPr>
          <w:rFonts w:hint="eastAsia"/>
        </w:rPr>
        <w:t>风险分配</w:t>
      </w:r>
    </w:p>
    <w:p w:rsidR="00321717" w:rsidRDefault="00AC3C17" w:rsidP="000A0980">
      <w:pPr>
        <w:rPr>
          <w:rFonts w:hint="eastAsia"/>
        </w:rPr>
      </w:pPr>
      <w:r>
        <w:rPr>
          <w:rFonts w:hint="eastAsia"/>
        </w:rPr>
        <w:t>……</w:t>
      </w:r>
    </w:p>
    <w:p w:rsidR="007B0EF4" w:rsidRDefault="007B0EF4" w:rsidP="000A0980">
      <w:pPr>
        <w:pStyle w:val="4"/>
      </w:pPr>
      <w:r>
        <w:rPr>
          <w:rFonts w:hint="eastAsia"/>
        </w:rPr>
        <w:t>5.5.3.1FIDIC</w:t>
      </w:r>
      <w:r>
        <w:rPr>
          <w:rFonts w:hint="eastAsia"/>
        </w:rPr>
        <w:t>合同条件下的风险分配</w:t>
      </w:r>
    </w:p>
    <w:p w:rsidR="007B0EF4" w:rsidRDefault="007B0EF4" w:rsidP="000A0980">
      <w:r>
        <w:rPr>
          <w:rFonts w:hint="eastAsia"/>
        </w:rPr>
        <w:t>图例：</w:t>
      </w:r>
    </w:p>
    <w:p w:rsidR="007B0EF4" w:rsidRDefault="007B0EF4" w:rsidP="000A0980">
      <w:r>
        <w:pict>
          <v:rect id="Rectangle 141" o:spid="_x0000_s2079" style="position:absolute;left:0;text-align:left;margin-left:.5pt;margin-top:13.85pt;width:28.35pt;height:28.35pt;z-index:251660288" o:preferrelative="t">
            <v:fill r:id="rId7" o:title="5%" opacity="19661f" o:opacity2="19661f" type="pattern"/>
            <v:stroke miterlimit="2"/>
            <o:lock v:ext="edit" aspectratio="t"/>
          </v:rect>
        </w:pict>
      </w:r>
    </w:p>
    <w:p w:rsidR="007B0EF4" w:rsidRDefault="007B0EF4" w:rsidP="000A0980"/>
    <w:p w:rsidR="007B0EF4" w:rsidRDefault="007B0EF4" w:rsidP="000A0980">
      <w:r>
        <w:rPr>
          <w:rFonts w:hint="eastAsia"/>
        </w:rPr>
        <w:t xml:space="preserve">         </w:t>
      </w:r>
      <w:r>
        <w:rPr>
          <w:rFonts w:hint="eastAsia"/>
        </w:rPr>
        <w:t>建设工程损失风险集合</w:t>
      </w:r>
      <w:r>
        <w:rPr>
          <w:rFonts w:hint="eastAsia"/>
        </w:rPr>
        <w:t xml:space="preserve">      </w:t>
      </w:r>
    </w:p>
    <w:p w:rsidR="007B0EF4" w:rsidRDefault="007B0EF4" w:rsidP="000A0980"/>
    <w:p w:rsidR="007B0EF4" w:rsidRDefault="007B0EF4" w:rsidP="000A0980">
      <w:r>
        <w:pict>
          <v:rect id="Rectangle 233" o:spid="_x0000_s2081" style="position:absolute;left:0;text-align:left;margin-left:.5pt;margin-top:-.2pt;width:28.35pt;height:28.35pt;z-index:251662336" o:preferrelative="t" fillcolor="black">
            <v:fill r:id="rId8" o:title="深色竖线" opacity="19661f" o:opacity2="19661f" type="pattern"/>
            <v:stroke miterlimit="2"/>
            <o:lock v:ext="edit" aspectratio="t"/>
          </v:rect>
        </w:pict>
      </w:r>
    </w:p>
    <w:p w:rsidR="007B0EF4" w:rsidRDefault="007B0EF4" w:rsidP="000A0980">
      <w:r>
        <w:rPr>
          <w:rFonts w:hint="eastAsia"/>
        </w:rPr>
        <w:t xml:space="preserve">         </w:t>
      </w:r>
      <w:r>
        <w:rPr>
          <w:rFonts w:hint="eastAsia"/>
        </w:rPr>
        <w:t>承包商损失风险集合</w:t>
      </w:r>
    </w:p>
    <w:p w:rsidR="007B0EF4" w:rsidRDefault="007B0EF4" w:rsidP="000A0980"/>
    <w:p w:rsidR="007B0EF4" w:rsidRDefault="007B0EF4" w:rsidP="000A0980">
      <w:r>
        <w:pict>
          <v:rect id="Rectangle 234" o:spid="_x0000_s2082" style="position:absolute;left:0;text-align:left;margin-left:.5pt;margin-top:-.45pt;width:28.35pt;height:28.35pt;z-index:251663360" o:preferrelative="t" fillcolor="black">
            <v:fill r:id="rId9" o:title="深色横线" opacity="19661f" o:opacity2="19661f" type="pattern"/>
            <v:stroke miterlimit="2"/>
            <o:lock v:ext="edit" aspectratio="t"/>
          </v:rect>
        </w:pict>
      </w:r>
    </w:p>
    <w:p w:rsidR="007B0EF4" w:rsidRDefault="007B0EF4" w:rsidP="000A0980">
      <w:r>
        <w:rPr>
          <w:rFonts w:hint="eastAsia"/>
        </w:rPr>
        <w:t xml:space="preserve">         </w:t>
      </w:r>
      <w:r>
        <w:rPr>
          <w:rFonts w:hint="eastAsia"/>
        </w:rPr>
        <w:t>不可抗力损失风险集合</w:t>
      </w:r>
    </w:p>
    <w:p w:rsidR="007B0EF4" w:rsidRDefault="007B0EF4" w:rsidP="000A0980">
      <w:r>
        <w:pict>
          <v:rect id="Rectangle 235" o:spid="_x0000_s2083" style="position:absolute;left:0;text-align:left;margin-left:.5pt;margin-top:15.15pt;width:28.35pt;height:28.35pt;z-index:251664384" o:preferrelative="t" fillcolor="black">
            <v:fill r:id="rId10" o:title="50%" opacity="19661f" o:opacity2="19661f" type="pattern"/>
            <v:stroke miterlimit="2"/>
            <o:lock v:ext="edit" aspectratio="t"/>
          </v:rect>
        </w:pict>
      </w:r>
    </w:p>
    <w:p w:rsidR="007B0EF4" w:rsidRDefault="007B0EF4" w:rsidP="000A0980"/>
    <w:p w:rsidR="007B0EF4" w:rsidRDefault="007B0EF4" w:rsidP="000A0980">
      <w:r>
        <w:rPr>
          <w:rFonts w:hint="eastAsia"/>
        </w:rPr>
        <w:t xml:space="preserve">         </w:t>
      </w:r>
      <w:r>
        <w:rPr>
          <w:rFonts w:hint="eastAsia"/>
        </w:rPr>
        <w:t>保险人风险集合</w:t>
      </w:r>
    </w:p>
    <w:p w:rsidR="007B0EF4" w:rsidRDefault="007B0EF4" w:rsidP="000A0980"/>
    <w:p w:rsidR="007B0EF4" w:rsidRDefault="007B0EF4" w:rsidP="000A0980">
      <w:r>
        <w:pict>
          <v:group id="Group 251" o:spid="_x0000_s2087" style="position:absolute;left:0;text-align:left;margin-left:54.75pt;margin-top:10.25pt;width:285.45pt;height:285.35pt;z-index:251668480" coordorigin="2222,7207" coordsize="7137,7134">
            <o:lock v:ext="edit" aspectratio="t"/>
            <v:oval id="Oval 197" o:spid="_x0000_s2088" style="position:absolute;left:2222;top:7207;width:7134;height:7134" o:preferrelative="t">
              <v:fill r:id="rId7" o:title="5%" opacity="19661f" o:opacity2="19661f" type="pattern"/>
              <v:stroke miterlimit="2"/>
              <o:lock v:ext="edit" aspectratio="t"/>
            </v:oval>
            <v:group id="Group 199" o:spid="_x0000_s2089" style="position:absolute;left:2239;top:9514;width:2730;height:2800" coordorigin="3016,5030" coordsize="2730,2800">
              <o:lock v:ext="edit" aspectratio="t"/>
              <v:oval id="Oval 200" o:spid="_x0000_s2090" style="position:absolute;left:3016;top:5030;width:2730;height:2800" o:preferrelative="t" fillcolor="black">
                <v:fill r:id="rId9" o:title="深色横线" opacity="19661f" o:opacity2="19661f" type="pattern"/>
                <v:stroke miterlimit="2"/>
                <o:lock v:ext="edit" aspectratio="t"/>
              </v:oval>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Plain Text 201" o:spid="_x0000_s2091" type="#_x0000_t136" style="position:absolute;left:3725;top:6213;width:1357;height:322" o:preferrelative="t" fillcolor="black">
                <v:fill r:id="rId9" o:title="深色横线" color2="black" type="pattern"/>
                <v:stroke miterlimit="2"/>
                <v:textpath style="font-family:&quot;宋体&quot;;font-weight:bold" trim="t" fitpath="t" string="不可抗力"/>
                <o:lock v:ext="edit" aspectratio="t" text="f"/>
              </v:shape>
            </v:group>
            <v:group id="Group 202" o:spid="_x0000_s2092" style="position:absolute;left:2948;top:11256;width:2021;height:2021" coordorigin="2948,8292" coordsize="2021,2021">
              <o:lock v:ext="edit" aspectratio="t"/>
              <v:oval id="Oval 203" o:spid="_x0000_s2093" style="position:absolute;left:2948;top:8292;width:2021;height:2021" o:preferrelative="t" fillcolor="black">
                <v:fill r:id="rId10" o:title="50%" opacity="13107f" o:opacity2="45875f" type="pattern"/>
                <v:stroke miterlimit="2"/>
                <o:lock v:ext="edit" aspectratio="t"/>
              </v:oval>
              <v:shape id="WordArt: Plain Text 204" o:spid="_x0000_s2094" type="#_x0000_t136" style="position:absolute;left:3216;top:9100;width:1500;height:409" o:preferrelative="t" fillcolor="black">
                <v:fill opacity="13107f" color2="black" rotate="t" focus="100%" type="gradient"/>
                <v:stroke miterlimit="2"/>
                <v:textpath style="font-family:&quot;宋体&quot;;font-weight:bold" trim="t" fitpath="t" string="保险人风险"/>
                <o:lock v:ext="edit" aspectratio="t" text="f"/>
              </v:shape>
            </v:group>
            <v:group id="Group 205" o:spid="_x0000_s2095" style="position:absolute;left:3483;top:8011;width:5876;height:5490" coordorigin="3483,5359" coordsize="5876,5490">
              <o:lock v:ext="edit" aspectratio="t"/>
              <v:oval id="Oval 206" o:spid="_x0000_s2096" style="position:absolute;left:3483;top:5359;width:5876;height:5490" o:preferrelative="t" fillcolor="black">
                <v:fill r:id="rId8" o:title="深色竖线" opacity="19661f" o:opacity2="19661f" type="pattern"/>
                <v:stroke miterlimit="2"/>
                <o:lock v:ext="edit" aspectratio="t"/>
              </v:oval>
              <v:shape id="WordArt: Plain Text 207" o:spid="_x0000_s2097" type="#_x0000_t136" style="position:absolute;left:5277;top:7753;width:2669;height:497" o:preferrelative="t" fillcolor="black">
                <v:fill r:id="rId11" o:title="浅色竖线" color2="black" type="pattern"/>
                <v:stroke miterlimit="2"/>
                <v:textpath style="font-family:&quot;宋体&quot;;font-weight:bold" trim="t" fitpath="t" string="承包商风险"/>
                <o:lock v:ext="edit" aspectratio="t" text="f"/>
              </v:shape>
            </v:group>
          </v:group>
        </w:pict>
      </w:r>
    </w:p>
    <w:p w:rsidR="007B0EF4" w:rsidRDefault="007B0EF4" w:rsidP="000A0980"/>
    <w:p w:rsidR="007B0EF4" w:rsidRDefault="007B0EF4" w:rsidP="000A0980"/>
    <w:p w:rsidR="007B0EF4" w:rsidRDefault="007B0EF4" w:rsidP="000A0980"/>
    <w:p w:rsidR="007B0EF4" w:rsidRDefault="007B0EF4" w:rsidP="000A0980"/>
    <w:p w:rsidR="007B0EF4" w:rsidRDefault="007B0EF4" w:rsidP="000A0980"/>
    <w:p w:rsidR="007B0EF4" w:rsidRDefault="007B0EF4" w:rsidP="000A0980"/>
    <w:p w:rsidR="007B0EF4" w:rsidRDefault="007B0EF4" w:rsidP="000A0980"/>
    <w:p w:rsidR="007B0EF4" w:rsidRDefault="007B0EF4" w:rsidP="000A0980"/>
    <w:p w:rsidR="007B0EF4" w:rsidRDefault="007B0EF4" w:rsidP="000A0980"/>
    <w:p w:rsidR="007B0EF4" w:rsidRDefault="007B0EF4" w:rsidP="000A0980"/>
    <w:p w:rsidR="007B0EF4" w:rsidRDefault="007B0EF4" w:rsidP="000A0980"/>
    <w:p w:rsidR="007B0EF4" w:rsidRDefault="007B0EF4" w:rsidP="000A0980"/>
    <w:p w:rsidR="007B0EF4" w:rsidRDefault="007B0EF4" w:rsidP="000A0980"/>
    <w:p w:rsidR="007B0EF4" w:rsidRDefault="007B0EF4" w:rsidP="000A0980"/>
    <w:p w:rsidR="007B0EF4" w:rsidRDefault="007B0EF4" w:rsidP="000A0980"/>
    <w:p w:rsidR="007B0EF4" w:rsidRDefault="007B0EF4" w:rsidP="000A0980"/>
    <w:p w:rsidR="007B0EF4" w:rsidRDefault="007B0EF4" w:rsidP="000A0980"/>
    <w:p w:rsidR="007B0EF4" w:rsidRDefault="007B0EF4" w:rsidP="000A0980"/>
    <w:p w:rsidR="007B0EF4" w:rsidRDefault="007B0EF4" w:rsidP="000A0980"/>
    <w:p w:rsidR="007B0EF4" w:rsidRDefault="007B0EF4" w:rsidP="000A0980"/>
    <w:p w:rsidR="007B0EF4" w:rsidRDefault="007B0EF4" w:rsidP="000A0980">
      <w:pPr>
        <w:ind w:firstLineChars="1029" w:firstLine="2479"/>
      </w:pPr>
      <w:r>
        <w:rPr>
          <w:rFonts w:hint="eastAsia"/>
          <w:b/>
          <w:sz w:val="24"/>
          <w:u w:val="single"/>
        </w:rPr>
        <w:t>FIDIC</w:t>
      </w:r>
      <w:r>
        <w:rPr>
          <w:rFonts w:hint="eastAsia"/>
          <w:b/>
          <w:sz w:val="24"/>
          <w:u w:val="single"/>
        </w:rPr>
        <w:t>条件下保险人风险集合</w:t>
      </w:r>
    </w:p>
    <w:p w:rsidR="007B0EF4" w:rsidRDefault="007B0EF4" w:rsidP="000A0980">
      <w:pPr>
        <w:ind w:firstLineChars="1029" w:firstLine="2161"/>
      </w:pPr>
    </w:p>
    <w:p w:rsidR="007B0EF4" w:rsidRDefault="007B0EF4" w:rsidP="000A0980">
      <w:pPr>
        <w:spacing w:line="480" w:lineRule="exact"/>
        <w:ind w:firstLineChars="200" w:firstLine="480"/>
        <w:jc w:val="left"/>
        <w:rPr>
          <w:sz w:val="24"/>
        </w:rPr>
      </w:pPr>
      <w:r>
        <w:rPr>
          <w:rFonts w:hint="eastAsia"/>
          <w:sz w:val="24"/>
        </w:rPr>
        <w:t>一、在</w:t>
      </w:r>
      <w:r>
        <w:rPr>
          <w:rFonts w:hint="eastAsia"/>
          <w:sz w:val="24"/>
        </w:rPr>
        <w:t>FIDIC</w:t>
      </w:r>
      <w:r>
        <w:rPr>
          <w:rFonts w:hint="eastAsia"/>
          <w:sz w:val="24"/>
        </w:rPr>
        <w:t>条件下主要（不考虑监理工程师以及各分包商）的风险承担主体是业主、承包商；</w:t>
      </w:r>
    </w:p>
    <w:p w:rsidR="007B0EF4" w:rsidRDefault="007B0EF4" w:rsidP="000A0980">
      <w:pPr>
        <w:spacing w:line="480" w:lineRule="exact"/>
        <w:ind w:firstLineChars="200" w:firstLine="480"/>
        <w:jc w:val="left"/>
        <w:rPr>
          <w:sz w:val="24"/>
        </w:rPr>
      </w:pPr>
      <w:r>
        <w:rPr>
          <w:rFonts w:hint="eastAsia"/>
          <w:sz w:val="24"/>
        </w:rPr>
        <w:t>二、保险人风险的归纳基于《</w:t>
      </w:r>
      <w:r>
        <w:rPr>
          <w:rFonts w:ascii="Garamond" w:hAnsi="Garamond" w:cs="Arial"/>
          <w:smallCaps/>
          <w:kern w:val="0"/>
          <w:sz w:val="24"/>
          <w:szCs w:val="24"/>
        </w:rPr>
        <w:t>Construction All Risks Policy</w:t>
      </w:r>
      <w:r>
        <w:rPr>
          <w:rFonts w:ascii="Garamond" w:hAnsi="Garamond" w:cs="Arial" w:hint="eastAsia"/>
          <w:kern w:val="0"/>
          <w:sz w:val="24"/>
          <w:szCs w:val="24"/>
        </w:rPr>
        <w:t xml:space="preserve"> </w:t>
      </w:r>
      <w:r>
        <w:rPr>
          <w:rFonts w:ascii="Garamond" w:hAnsi="Garamond" w:cs="Arial"/>
          <w:smallCaps/>
          <w:kern w:val="0"/>
          <w:sz w:val="24"/>
          <w:szCs w:val="24"/>
        </w:rPr>
        <w:t>Munich Re Policy</w:t>
      </w:r>
      <w:r>
        <w:rPr>
          <w:rFonts w:ascii="Garamond" w:hAnsi="Garamond" w:cs="Arial" w:hint="eastAsia"/>
          <w:smallCaps/>
          <w:kern w:val="0"/>
          <w:sz w:val="24"/>
          <w:szCs w:val="24"/>
        </w:rPr>
        <w:t xml:space="preserve"> </w:t>
      </w:r>
      <w:r>
        <w:rPr>
          <w:rFonts w:ascii="Garamond" w:hAnsi="Garamond" w:cs="Arial"/>
          <w:smallCaps/>
          <w:kern w:val="0"/>
          <w:sz w:val="24"/>
          <w:szCs w:val="24"/>
        </w:rPr>
        <w:t xml:space="preserve"> Wording</w:t>
      </w:r>
      <w:r>
        <w:rPr>
          <w:rFonts w:hint="eastAsia"/>
          <w:sz w:val="24"/>
        </w:rPr>
        <w:t>》通用条款的内容；</w:t>
      </w:r>
    </w:p>
    <w:p w:rsidR="007B0EF4" w:rsidRDefault="007B0EF4" w:rsidP="000A0980">
      <w:pPr>
        <w:spacing w:line="480" w:lineRule="exact"/>
        <w:ind w:firstLineChars="200" w:firstLine="480"/>
        <w:jc w:val="left"/>
        <w:rPr>
          <w:sz w:val="24"/>
        </w:rPr>
      </w:pPr>
      <w:r>
        <w:rPr>
          <w:rFonts w:hint="eastAsia"/>
          <w:sz w:val="24"/>
        </w:rPr>
        <w:t>三、风险集合</w:t>
      </w:r>
    </w:p>
    <w:p w:rsidR="007B0EF4" w:rsidRDefault="007B0EF4" w:rsidP="000A0980">
      <w:pPr>
        <w:spacing w:line="480" w:lineRule="exact"/>
        <w:ind w:firstLineChars="200" w:firstLine="480"/>
        <w:jc w:val="left"/>
        <w:rPr>
          <w:sz w:val="24"/>
        </w:rPr>
      </w:pPr>
      <w:r>
        <w:rPr>
          <w:rFonts w:hint="eastAsia"/>
          <w:sz w:val="24"/>
        </w:rPr>
        <w:t>风险集合表示的是在工程建设期间的所有可能发生导致工程损失的风险集合；</w:t>
      </w:r>
    </w:p>
    <w:p w:rsidR="007B0EF4" w:rsidRDefault="007B0EF4" w:rsidP="000A0980">
      <w:pPr>
        <w:spacing w:line="480" w:lineRule="exact"/>
        <w:ind w:firstLineChars="200" w:firstLine="480"/>
        <w:jc w:val="left"/>
        <w:rPr>
          <w:sz w:val="24"/>
        </w:rPr>
      </w:pPr>
      <w:r>
        <w:rPr>
          <w:rFonts w:hint="eastAsia"/>
          <w:sz w:val="24"/>
        </w:rPr>
        <w:t>1</w:t>
      </w:r>
      <w:r>
        <w:rPr>
          <w:rFonts w:hint="eastAsia"/>
          <w:sz w:val="24"/>
        </w:rPr>
        <w:t>、从风险承担主体上区分，承包商风险以外的都是业主风险；</w:t>
      </w:r>
    </w:p>
    <w:p w:rsidR="007B0EF4" w:rsidRDefault="007B0EF4" w:rsidP="000A0980">
      <w:pPr>
        <w:spacing w:line="480" w:lineRule="exact"/>
        <w:ind w:firstLineChars="200" w:firstLine="480"/>
        <w:jc w:val="left"/>
        <w:rPr>
          <w:sz w:val="24"/>
        </w:rPr>
      </w:pPr>
      <w:r>
        <w:rPr>
          <w:rFonts w:hint="eastAsia"/>
          <w:sz w:val="24"/>
        </w:rPr>
        <w:t>2</w:t>
      </w:r>
      <w:r>
        <w:rPr>
          <w:rFonts w:hint="eastAsia"/>
          <w:sz w:val="24"/>
        </w:rPr>
        <w:t>、从风险成因上区分，分为不可抗力风险与非不可抗力风险；</w:t>
      </w:r>
    </w:p>
    <w:p w:rsidR="007B0EF4" w:rsidRDefault="007B0EF4" w:rsidP="000A0980">
      <w:pPr>
        <w:spacing w:line="480" w:lineRule="exact"/>
        <w:ind w:firstLineChars="200" w:firstLine="480"/>
        <w:jc w:val="left"/>
        <w:rPr>
          <w:sz w:val="24"/>
        </w:rPr>
      </w:pPr>
      <w:r>
        <w:rPr>
          <w:rFonts w:hint="eastAsia"/>
          <w:sz w:val="24"/>
        </w:rPr>
        <w:t>3</w:t>
      </w:r>
      <w:r>
        <w:rPr>
          <w:rFonts w:hint="eastAsia"/>
          <w:sz w:val="24"/>
        </w:rPr>
        <w:t>、部分不可抗力导致的损失（可能是物质损失或违约损失也可能是某种法律责任）可以划分为承包商风险，其余可以归为业主风险；</w:t>
      </w:r>
    </w:p>
    <w:p w:rsidR="007B0EF4" w:rsidRDefault="007B0EF4" w:rsidP="000A0980">
      <w:pPr>
        <w:spacing w:line="480" w:lineRule="exact"/>
        <w:ind w:firstLineChars="200" w:firstLine="480"/>
        <w:jc w:val="left"/>
        <w:rPr>
          <w:sz w:val="24"/>
        </w:rPr>
      </w:pPr>
      <w:r>
        <w:rPr>
          <w:rFonts w:hint="eastAsia"/>
          <w:sz w:val="24"/>
        </w:rPr>
        <w:t>4</w:t>
      </w:r>
      <w:r>
        <w:rPr>
          <w:rFonts w:hint="eastAsia"/>
          <w:sz w:val="24"/>
        </w:rPr>
        <w:t>、保险人风险则是根据</w:t>
      </w:r>
      <w:r>
        <w:rPr>
          <w:rFonts w:hint="eastAsia"/>
          <w:sz w:val="24"/>
        </w:rPr>
        <w:t>FIDIC</w:t>
      </w:r>
      <w:r>
        <w:rPr>
          <w:rFonts w:hint="eastAsia"/>
          <w:sz w:val="24"/>
        </w:rPr>
        <w:t>条款以及保险条款约定的规则有限度地转移部分业主风险和承包商的风险；</w:t>
      </w:r>
    </w:p>
    <w:p w:rsidR="007B0EF4" w:rsidRDefault="007B0EF4" w:rsidP="000A0980">
      <w:pPr>
        <w:spacing w:line="480" w:lineRule="exact"/>
        <w:ind w:firstLineChars="200" w:firstLine="480"/>
        <w:jc w:val="left"/>
        <w:rPr>
          <w:sz w:val="24"/>
        </w:rPr>
      </w:pPr>
      <w:r>
        <w:rPr>
          <w:rFonts w:hint="eastAsia"/>
          <w:sz w:val="24"/>
        </w:rPr>
        <w:t>四、在</w:t>
      </w:r>
      <w:r>
        <w:rPr>
          <w:rFonts w:hint="eastAsia"/>
          <w:sz w:val="24"/>
        </w:rPr>
        <w:t>FIDIC</w:t>
      </w:r>
      <w:r>
        <w:rPr>
          <w:rFonts w:hint="eastAsia"/>
          <w:sz w:val="24"/>
        </w:rPr>
        <w:t>条件下，保险人的风险分成四个部分：</w:t>
      </w:r>
    </w:p>
    <w:p w:rsidR="007B0EF4" w:rsidRDefault="007B0EF4" w:rsidP="000A0980">
      <w:pPr>
        <w:spacing w:line="480" w:lineRule="exact"/>
        <w:ind w:firstLineChars="200" w:firstLine="480"/>
        <w:jc w:val="left"/>
        <w:rPr>
          <w:sz w:val="24"/>
        </w:rPr>
      </w:pPr>
      <w:r>
        <w:rPr>
          <w:rFonts w:hint="eastAsia"/>
          <w:sz w:val="24"/>
        </w:rPr>
        <w:t>1</w:t>
      </w:r>
      <w:r>
        <w:rPr>
          <w:rFonts w:hint="eastAsia"/>
          <w:sz w:val="24"/>
        </w:rPr>
        <w:t>、业主风险的非不可抗力部分</w:t>
      </w:r>
    </w:p>
    <w:p w:rsidR="007B0EF4" w:rsidRDefault="007B0EF4" w:rsidP="000A0980">
      <w:pPr>
        <w:spacing w:line="480" w:lineRule="exact"/>
        <w:ind w:firstLineChars="200" w:firstLine="480"/>
        <w:jc w:val="left"/>
        <w:rPr>
          <w:sz w:val="24"/>
        </w:rPr>
      </w:pPr>
      <w:r>
        <w:rPr>
          <w:rFonts w:hint="eastAsia"/>
          <w:sz w:val="24"/>
        </w:rPr>
        <w:t>即该种风险既不属于承包商风险也并非由</w:t>
      </w:r>
      <w:r>
        <w:rPr>
          <w:rFonts w:hint="eastAsia"/>
          <w:sz w:val="24"/>
        </w:rPr>
        <w:t>FIDIC</w:t>
      </w:r>
      <w:r>
        <w:rPr>
          <w:rFonts w:hint="eastAsia"/>
          <w:sz w:val="24"/>
        </w:rPr>
        <w:t>条款中定义的不可抗力所引起的。</w:t>
      </w:r>
    </w:p>
    <w:p w:rsidR="007B0EF4" w:rsidRDefault="007B0EF4" w:rsidP="000A0980">
      <w:pPr>
        <w:spacing w:line="480" w:lineRule="exact"/>
        <w:ind w:firstLineChars="200" w:firstLine="480"/>
        <w:jc w:val="left"/>
        <w:rPr>
          <w:sz w:val="24"/>
        </w:rPr>
      </w:pPr>
      <w:r>
        <w:rPr>
          <w:rFonts w:hint="eastAsia"/>
          <w:sz w:val="24"/>
        </w:rPr>
        <w:t>例如：某公路工程由业主提供设计方案，在施工过程中发生路基的沉陷和侧移，同时导致部分路基土方落入旁边的鱼塘当中，造成鱼苗的损失。经调查后发现事故的原因是设计方案当中对软基的处理要求过低，令地基承载力未能满足路基填筑时所产生的竖向荷载。根据</w:t>
      </w:r>
      <w:r>
        <w:rPr>
          <w:rFonts w:hint="eastAsia"/>
          <w:sz w:val="24"/>
        </w:rPr>
        <w:t>FIDIC</w:t>
      </w:r>
      <w:r>
        <w:rPr>
          <w:rFonts w:hint="eastAsia"/>
          <w:sz w:val="24"/>
        </w:rPr>
        <w:t>条款，由于设计方案由业主提供故此不属于承包商责任。同时，由于该事故主要是由业主提供的设计方案存在缺陷而引起的，也不符合不可抗力要求。</w:t>
      </w:r>
    </w:p>
    <w:p w:rsidR="007B0EF4" w:rsidRDefault="007B0EF4" w:rsidP="000A0980">
      <w:pPr>
        <w:spacing w:line="480" w:lineRule="exact"/>
        <w:ind w:firstLineChars="200" w:firstLine="480"/>
        <w:jc w:val="left"/>
        <w:rPr>
          <w:sz w:val="24"/>
        </w:rPr>
      </w:pPr>
      <w:r>
        <w:rPr>
          <w:rFonts w:hint="eastAsia"/>
          <w:sz w:val="24"/>
        </w:rPr>
        <w:t>根据《</w:t>
      </w:r>
      <w:r>
        <w:rPr>
          <w:rFonts w:ascii="Garamond" w:hAnsi="Garamond" w:cs="Arial"/>
          <w:smallCaps/>
          <w:kern w:val="0"/>
          <w:sz w:val="24"/>
          <w:szCs w:val="24"/>
        </w:rPr>
        <w:t>Construction All Risks Policy</w:t>
      </w:r>
      <w:r>
        <w:rPr>
          <w:rFonts w:ascii="Garamond" w:hAnsi="Garamond" w:cs="Arial" w:hint="eastAsia"/>
          <w:kern w:val="0"/>
          <w:sz w:val="24"/>
          <w:szCs w:val="24"/>
        </w:rPr>
        <w:t xml:space="preserve"> </w:t>
      </w:r>
      <w:r>
        <w:rPr>
          <w:rFonts w:ascii="Garamond" w:hAnsi="Garamond" w:cs="Arial"/>
          <w:smallCaps/>
          <w:kern w:val="0"/>
          <w:sz w:val="24"/>
          <w:szCs w:val="24"/>
        </w:rPr>
        <w:t>Munich Re Policy Wording</w:t>
      </w:r>
      <w:r>
        <w:rPr>
          <w:rFonts w:hint="eastAsia"/>
          <w:sz w:val="24"/>
        </w:rPr>
        <w:t>》</w:t>
      </w:r>
      <w:r>
        <w:rPr>
          <w:rFonts w:hint="eastAsia"/>
          <w:sz w:val="24"/>
        </w:rPr>
        <w:t xml:space="preserve">Special Exclusions to section1 c) </w:t>
      </w:r>
      <w:r>
        <w:rPr>
          <w:rFonts w:hint="eastAsia"/>
          <w:sz w:val="24"/>
        </w:rPr>
        <w:t>点：“</w:t>
      </w:r>
      <w:r>
        <w:rPr>
          <w:rFonts w:hint="eastAsia"/>
          <w:sz w:val="24"/>
        </w:rPr>
        <w:t>loss or damage due to faulty design</w:t>
      </w:r>
      <w:r>
        <w:rPr>
          <w:rFonts w:hint="eastAsia"/>
          <w:sz w:val="24"/>
        </w:rPr>
        <w:t>”的规定本次事故所导致的工程损失部分保险人不予负责。但因本次事故而导致的第三者财产损失则属于保险责任范围，保险人予以负责。</w:t>
      </w:r>
    </w:p>
    <w:p w:rsidR="007B0EF4" w:rsidRDefault="007B0EF4" w:rsidP="000A0980">
      <w:pPr>
        <w:spacing w:line="480" w:lineRule="exact"/>
        <w:ind w:firstLineChars="200" w:firstLine="480"/>
        <w:jc w:val="left"/>
        <w:rPr>
          <w:sz w:val="24"/>
        </w:rPr>
      </w:pPr>
      <w:r>
        <w:rPr>
          <w:rFonts w:hint="eastAsia"/>
          <w:sz w:val="24"/>
        </w:rPr>
        <w:t>2</w:t>
      </w:r>
      <w:r>
        <w:rPr>
          <w:rFonts w:hint="eastAsia"/>
          <w:sz w:val="24"/>
        </w:rPr>
        <w:t>、业主风险的不可抗力部分</w:t>
      </w:r>
    </w:p>
    <w:p w:rsidR="007B0EF4" w:rsidRDefault="007B0EF4" w:rsidP="000A0980">
      <w:pPr>
        <w:spacing w:line="480" w:lineRule="exact"/>
        <w:ind w:firstLineChars="200" w:firstLine="480"/>
        <w:jc w:val="left"/>
        <w:rPr>
          <w:sz w:val="24"/>
        </w:rPr>
      </w:pPr>
      <w:r>
        <w:rPr>
          <w:rFonts w:hint="eastAsia"/>
          <w:sz w:val="24"/>
        </w:rPr>
        <w:lastRenderedPageBreak/>
        <w:t>即由不可抗力所导致的业主损失</w:t>
      </w:r>
    </w:p>
    <w:p w:rsidR="007B0EF4" w:rsidRDefault="007B0EF4" w:rsidP="000A0980">
      <w:pPr>
        <w:spacing w:line="480" w:lineRule="exact"/>
        <w:ind w:firstLineChars="200" w:firstLine="480"/>
        <w:jc w:val="left"/>
        <w:rPr>
          <w:sz w:val="24"/>
        </w:rPr>
      </w:pPr>
      <w:r>
        <w:rPr>
          <w:rFonts w:hint="eastAsia"/>
          <w:sz w:val="24"/>
        </w:rPr>
        <w:t>例如：某工程的主材由业主提供并运送至施工现场。某批次水泥在运送过程中遭遇山洪暴发，全部损失。由于该批材料尚未送达承包商手中，实际的物权仍然属于业主方。另外山洪暴发属于自然灾害，完全符合不可抗力的定义。故此，该种情况下，保险人需要负责赔偿业主相关的损失。</w:t>
      </w:r>
    </w:p>
    <w:p w:rsidR="007B0EF4" w:rsidRDefault="007B0EF4" w:rsidP="000A0980">
      <w:pPr>
        <w:spacing w:line="480" w:lineRule="exact"/>
        <w:ind w:firstLineChars="200" w:firstLine="480"/>
        <w:jc w:val="left"/>
        <w:rPr>
          <w:sz w:val="24"/>
        </w:rPr>
      </w:pPr>
      <w:r>
        <w:rPr>
          <w:rFonts w:hint="eastAsia"/>
          <w:sz w:val="24"/>
        </w:rPr>
        <w:t>3</w:t>
      </w:r>
      <w:r>
        <w:rPr>
          <w:rFonts w:hint="eastAsia"/>
          <w:sz w:val="24"/>
        </w:rPr>
        <w:t>、承包商风险的不可抗力部分</w:t>
      </w:r>
    </w:p>
    <w:p w:rsidR="007B0EF4" w:rsidRDefault="007B0EF4" w:rsidP="000A0980">
      <w:pPr>
        <w:spacing w:line="480" w:lineRule="exact"/>
        <w:ind w:firstLineChars="200" w:firstLine="480"/>
        <w:jc w:val="left"/>
        <w:rPr>
          <w:sz w:val="24"/>
        </w:rPr>
      </w:pPr>
      <w:r>
        <w:rPr>
          <w:rFonts w:hint="eastAsia"/>
          <w:sz w:val="24"/>
        </w:rPr>
        <w:t>即由不可抗力所导致的承包商损失</w:t>
      </w:r>
    </w:p>
    <w:p w:rsidR="007B0EF4" w:rsidRDefault="007B0EF4" w:rsidP="000A0980">
      <w:pPr>
        <w:spacing w:line="480" w:lineRule="exact"/>
        <w:jc w:val="left"/>
        <w:rPr>
          <w:sz w:val="24"/>
        </w:rPr>
      </w:pPr>
      <w:r>
        <w:rPr>
          <w:rFonts w:hint="eastAsia"/>
          <w:sz w:val="24"/>
        </w:rPr>
        <w:t xml:space="preserve">    </w:t>
      </w:r>
      <w:r>
        <w:rPr>
          <w:rFonts w:hint="eastAsia"/>
          <w:sz w:val="24"/>
        </w:rPr>
        <w:t>例如：某桩基工程正在进行混凝土浇注工作，但因施工单位自建的搅拌站突然停电导致无法下料生产，桩基则因无法连续浇注而报废。根据</w:t>
      </w:r>
      <w:r>
        <w:rPr>
          <w:rFonts w:hint="eastAsia"/>
          <w:sz w:val="24"/>
        </w:rPr>
        <w:t>FIDIC</w:t>
      </w:r>
      <w:r>
        <w:rPr>
          <w:rFonts w:hint="eastAsia"/>
          <w:sz w:val="24"/>
        </w:rPr>
        <w:t>合同条款，该次事故属于不可抗力且应由承包商承担相关的损失。由于工程投保了工程保险，根据保险条款约定并无适用的除外责任。故此，保险人应向承包商赔偿相关的损失。</w:t>
      </w:r>
    </w:p>
    <w:p w:rsidR="007B0EF4" w:rsidRDefault="007B0EF4" w:rsidP="000A0980">
      <w:pPr>
        <w:spacing w:line="480" w:lineRule="exact"/>
        <w:ind w:firstLineChars="200" w:firstLine="480"/>
        <w:jc w:val="left"/>
        <w:rPr>
          <w:sz w:val="24"/>
        </w:rPr>
      </w:pPr>
      <w:r>
        <w:rPr>
          <w:rFonts w:hint="eastAsia"/>
          <w:sz w:val="24"/>
        </w:rPr>
        <w:t>4</w:t>
      </w:r>
      <w:r>
        <w:rPr>
          <w:rFonts w:hint="eastAsia"/>
          <w:sz w:val="24"/>
        </w:rPr>
        <w:t>、承包商风险的非不可抗力部分</w:t>
      </w:r>
    </w:p>
    <w:p w:rsidR="007B0EF4" w:rsidRDefault="007B0EF4" w:rsidP="000A0980">
      <w:pPr>
        <w:spacing w:line="480" w:lineRule="exact"/>
        <w:ind w:firstLineChars="200" w:firstLine="480"/>
        <w:jc w:val="left"/>
        <w:rPr>
          <w:sz w:val="24"/>
        </w:rPr>
      </w:pPr>
      <w:r>
        <w:rPr>
          <w:rFonts w:hint="eastAsia"/>
          <w:sz w:val="24"/>
        </w:rPr>
        <w:t>即该种风险既不属于业主风险也并非由</w:t>
      </w:r>
      <w:r>
        <w:rPr>
          <w:rFonts w:hint="eastAsia"/>
          <w:sz w:val="24"/>
        </w:rPr>
        <w:t>FIDIC</w:t>
      </w:r>
      <w:r>
        <w:rPr>
          <w:rFonts w:hint="eastAsia"/>
          <w:sz w:val="24"/>
        </w:rPr>
        <w:t>条款中定义的不可抗力所引起的。</w:t>
      </w:r>
    </w:p>
    <w:p w:rsidR="007B0EF4" w:rsidRDefault="007B0EF4" w:rsidP="000A0980">
      <w:pPr>
        <w:spacing w:line="480" w:lineRule="exact"/>
        <w:ind w:firstLineChars="200" w:firstLine="480"/>
        <w:jc w:val="left"/>
        <w:rPr>
          <w:sz w:val="24"/>
        </w:rPr>
      </w:pPr>
      <w:r>
        <w:rPr>
          <w:rFonts w:hint="eastAsia"/>
          <w:sz w:val="24"/>
        </w:rPr>
        <w:t>例如：</w:t>
      </w:r>
    </w:p>
    <w:p w:rsidR="007B0EF4" w:rsidRDefault="007B0EF4" w:rsidP="000A0980">
      <w:pPr>
        <w:spacing w:line="480" w:lineRule="exact"/>
        <w:ind w:firstLineChars="200" w:firstLine="480"/>
        <w:jc w:val="left"/>
        <w:rPr>
          <w:sz w:val="24"/>
        </w:rPr>
      </w:pPr>
      <w:r>
        <w:rPr>
          <w:rFonts w:hint="eastAsia"/>
          <w:sz w:val="24"/>
        </w:rPr>
        <w:t>某隧道工程由承包商委托第三方进行超前预报。但由于预报工作的误差，未能准确发现岩体中存在的空腔。因此，导致施工单位在开挖的过程中未能及时加强支护而发生掌子面坍塌。同时由于连日降雨，地下水位上升引起围岩软化，掌子面的塌方引起连锁反应导致已经完成临时支护和初衬的</w:t>
      </w:r>
      <w:r>
        <w:rPr>
          <w:rFonts w:hint="eastAsia"/>
          <w:sz w:val="24"/>
        </w:rPr>
        <w:t>150</w:t>
      </w:r>
      <w:r>
        <w:rPr>
          <w:rFonts w:hint="eastAsia"/>
          <w:sz w:val="24"/>
        </w:rPr>
        <w:t>米隧道也全部坍塌，部分的施工材料、机具物资被掩埋。</w:t>
      </w:r>
    </w:p>
    <w:p w:rsidR="007B0EF4" w:rsidRDefault="007B0EF4" w:rsidP="000A0980">
      <w:pPr>
        <w:spacing w:line="480" w:lineRule="exact"/>
        <w:ind w:firstLineChars="200" w:firstLine="480"/>
        <w:jc w:val="left"/>
        <w:rPr>
          <w:sz w:val="24"/>
        </w:rPr>
      </w:pPr>
      <w:r>
        <w:rPr>
          <w:rFonts w:hint="eastAsia"/>
          <w:sz w:val="24"/>
        </w:rPr>
        <w:t>（</w:t>
      </w:r>
      <w:r>
        <w:rPr>
          <w:rFonts w:hint="eastAsia"/>
          <w:sz w:val="24"/>
        </w:rPr>
        <w:t>1</w:t>
      </w:r>
      <w:r>
        <w:rPr>
          <w:rFonts w:hint="eastAsia"/>
          <w:sz w:val="24"/>
        </w:rPr>
        <w:t>）本次事故起因于承包商委托的第三方的工作失误所导致，不符合不可抗力的定义；</w:t>
      </w:r>
    </w:p>
    <w:p w:rsidR="007B0EF4" w:rsidRDefault="007B0EF4" w:rsidP="000A0980">
      <w:pPr>
        <w:spacing w:line="480" w:lineRule="exact"/>
        <w:ind w:firstLineChars="200" w:firstLine="480"/>
        <w:jc w:val="left"/>
        <w:rPr>
          <w:sz w:val="24"/>
        </w:rPr>
      </w:pPr>
      <w:r>
        <w:rPr>
          <w:rFonts w:hint="eastAsia"/>
          <w:sz w:val="24"/>
        </w:rPr>
        <w:t>（</w:t>
      </w:r>
      <w:r>
        <w:rPr>
          <w:rFonts w:hint="eastAsia"/>
          <w:sz w:val="24"/>
        </w:rPr>
        <w:t>2</w:t>
      </w:r>
      <w:r>
        <w:rPr>
          <w:rFonts w:hint="eastAsia"/>
          <w:sz w:val="24"/>
        </w:rPr>
        <w:t>）根据</w:t>
      </w:r>
      <w:r>
        <w:rPr>
          <w:rFonts w:hint="eastAsia"/>
          <w:sz w:val="24"/>
        </w:rPr>
        <w:t>FIDIC</w:t>
      </w:r>
      <w:r>
        <w:rPr>
          <w:rFonts w:hint="eastAsia"/>
          <w:sz w:val="24"/>
        </w:rPr>
        <w:t>当中的业主风险条款，本次事故的损失不属于列明的业主风险；</w:t>
      </w:r>
    </w:p>
    <w:p w:rsidR="007B0EF4" w:rsidRDefault="007B0EF4" w:rsidP="000A0980">
      <w:pPr>
        <w:spacing w:line="480" w:lineRule="exact"/>
        <w:ind w:firstLineChars="200" w:firstLine="480"/>
        <w:jc w:val="left"/>
        <w:rPr>
          <w:sz w:val="24"/>
        </w:rPr>
      </w:pPr>
      <w:r>
        <w:rPr>
          <w:rFonts w:hint="eastAsia"/>
          <w:sz w:val="24"/>
        </w:rPr>
        <w:t>（</w:t>
      </w:r>
      <w:r>
        <w:rPr>
          <w:rFonts w:hint="eastAsia"/>
          <w:sz w:val="24"/>
        </w:rPr>
        <w:t>3</w:t>
      </w:r>
      <w:r>
        <w:rPr>
          <w:rFonts w:hint="eastAsia"/>
          <w:sz w:val="24"/>
        </w:rPr>
        <w:t>）根据《</w:t>
      </w:r>
      <w:r>
        <w:rPr>
          <w:rFonts w:ascii="Garamond" w:hAnsi="Garamond" w:cs="Arial"/>
          <w:smallCaps/>
          <w:kern w:val="0"/>
          <w:sz w:val="24"/>
          <w:szCs w:val="24"/>
        </w:rPr>
        <w:t>Construction All Risks Policy</w:t>
      </w:r>
      <w:r>
        <w:rPr>
          <w:rFonts w:ascii="Garamond" w:hAnsi="Garamond" w:cs="Arial" w:hint="eastAsia"/>
          <w:kern w:val="0"/>
          <w:sz w:val="24"/>
          <w:szCs w:val="24"/>
        </w:rPr>
        <w:t xml:space="preserve"> </w:t>
      </w:r>
      <w:r>
        <w:rPr>
          <w:rFonts w:ascii="Garamond" w:hAnsi="Garamond" w:cs="Arial"/>
          <w:smallCaps/>
          <w:kern w:val="0"/>
          <w:sz w:val="24"/>
          <w:szCs w:val="24"/>
        </w:rPr>
        <w:t>Munich Re Policy Wording</w:t>
      </w:r>
      <w:r>
        <w:rPr>
          <w:rFonts w:hint="eastAsia"/>
          <w:sz w:val="24"/>
        </w:rPr>
        <w:t>》，并无任何除外责任可以适用本次事故，故此保险人应赔偿承包商的相关损失；</w:t>
      </w:r>
    </w:p>
    <w:p w:rsidR="007B0EF4" w:rsidRDefault="007B0EF4" w:rsidP="000A0980">
      <w:pPr>
        <w:spacing w:line="480" w:lineRule="exact"/>
        <w:ind w:firstLineChars="200" w:firstLine="480"/>
        <w:jc w:val="left"/>
        <w:rPr>
          <w:sz w:val="24"/>
        </w:rPr>
      </w:pPr>
      <w:r>
        <w:rPr>
          <w:rFonts w:hint="eastAsia"/>
          <w:sz w:val="24"/>
        </w:rPr>
        <w:t>（</w:t>
      </w:r>
      <w:r>
        <w:rPr>
          <w:rFonts w:hint="eastAsia"/>
          <w:sz w:val="24"/>
        </w:rPr>
        <w:t>4</w:t>
      </w:r>
      <w:r>
        <w:rPr>
          <w:rFonts w:hint="eastAsia"/>
          <w:sz w:val="24"/>
        </w:rPr>
        <w:t>）保险人可以视情况向负责超前预报的引起本次事故的第三方机构进行追偿索赔。</w:t>
      </w:r>
    </w:p>
    <w:p w:rsidR="007B0EF4" w:rsidRDefault="007B0EF4" w:rsidP="000A0980">
      <w:pPr>
        <w:pStyle w:val="4"/>
      </w:pPr>
      <w:r>
        <w:rPr>
          <w:rFonts w:hint="eastAsia"/>
        </w:rPr>
        <w:lastRenderedPageBreak/>
        <w:t>5.5.3.2</w:t>
      </w:r>
      <w:r>
        <w:rPr>
          <w:rFonts w:hint="eastAsia"/>
        </w:rPr>
        <w:t>《标准》合同条件下的风险分配</w:t>
      </w:r>
    </w:p>
    <w:p w:rsidR="007B0EF4" w:rsidRDefault="007B0EF4" w:rsidP="000A0980">
      <w:r>
        <w:rPr>
          <w:rFonts w:hint="eastAsia"/>
        </w:rPr>
        <w:t>图例：</w:t>
      </w:r>
    </w:p>
    <w:p w:rsidR="007B0EF4" w:rsidRDefault="007B0EF4" w:rsidP="000A0980"/>
    <w:p w:rsidR="007B0EF4" w:rsidRDefault="007B0EF4" w:rsidP="000A0980">
      <w:r>
        <w:pict>
          <v:rect id="Rectangle 236" o:spid="_x0000_s2084" style="position:absolute;left:0;text-align:left;margin-left:-.05pt;margin-top:46.9pt;width:28.35pt;height:28.35pt;z-index:251665408" o:preferrelative="t" fillcolor="black">
            <v:fill r:id="rId8" o:title="深色竖线" opacity="19661f" o:opacity2="19661f" type="pattern"/>
            <v:stroke miterlimit="2"/>
            <o:lock v:ext="edit" aspectratio="t"/>
          </v:rect>
        </w:pict>
      </w:r>
      <w:r>
        <w:pict>
          <v:rect id="Rectangle 142" o:spid="_x0000_s2080" style="position:absolute;left:0;text-align:left;margin-left:-.05pt;margin-top:1.25pt;width:28.35pt;height:28.35pt;z-index:251661312" o:preferrelative="t">
            <v:fill r:id="rId7" o:title="5%" opacity="19661f" o:opacity2="19661f" type="pattern"/>
            <v:stroke miterlimit="2"/>
            <o:lock v:ext="edit" aspectratio="t"/>
          </v:rect>
        </w:pict>
      </w:r>
    </w:p>
    <w:p w:rsidR="007B0EF4" w:rsidRDefault="007B0EF4" w:rsidP="000A0980">
      <w:r>
        <w:rPr>
          <w:rFonts w:hint="eastAsia"/>
        </w:rPr>
        <w:t xml:space="preserve">          </w:t>
      </w:r>
      <w:r>
        <w:rPr>
          <w:rFonts w:hint="eastAsia"/>
        </w:rPr>
        <w:t>建设工程损失风险集合</w:t>
      </w:r>
      <w:r>
        <w:rPr>
          <w:rFonts w:hint="eastAsia"/>
        </w:rPr>
        <w:t xml:space="preserve">   </w:t>
      </w:r>
    </w:p>
    <w:p w:rsidR="007B0EF4" w:rsidRDefault="007B0EF4" w:rsidP="000A0980"/>
    <w:p w:rsidR="007B0EF4" w:rsidRDefault="007B0EF4" w:rsidP="000A0980"/>
    <w:p w:rsidR="007B0EF4" w:rsidRDefault="007B0EF4" w:rsidP="000A0980">
      <w:r>
        <w:rPr>
          <w:rFonts w:hint="eastAsia"/>
        </w:rPr>
        <w:t xml:space="preserve">          </w:t>
      </w:r>
      <w:r>
        <w:rPr>
          <w:rFonts w:hint="eastAsia"/>
        </w:rPr>
        <w:t>承包商损失风险集合</w:t>
      </w:r>
    </w:p>
    <w:p w:rsidR="007B0EF4" w:rsidRDefault="007B0EF4" w:rsidP="000A0980"/>
    <w:p w:rsidR="007B0EF4" w:rsidRDefault="007B0EF4" w:rsidP="000A0980">
      <w:r>
        <w:pict>
          <v:rect id="Rectangle 238" o:spid="_x0000_s2086" style="position:absolute;left:0;text-align:left;margin-left:-.05pt;margin-top:50.15pt;width:28.35pt;height:28.35pt;z-index:251667456" o:preferrelative="t" fillcolor="black">
            <v:fill r:id="rId12" o:title="60%" opacity="19661f" o:opacity2="19661f" type="pattern"/>
            <v:stroke miterlimit="2"/>
            <o:lock v:ext="edit" aspectratio="t"/>
          </v:rect>
        </w:pict>
      </w:r>
      <w:r>
        <w:pict>
          <v:rect id="Rectangle 237" o:spid="_x0000_s2085" style="position:absolute;left:0;text-align:left;margin-left:-.05pt;margin-top:1.65pt;width:28.35pt;height:28.35pt;z-index:251666432" o:preferrelative="t" fillcolor="black">
            <v:fill r:id="rId9" o:title="深色横线" opacity="19661f" o:opacity2="19661f" type="pattern"/>
            <v:stroke miterlimit="2"/>
            <o:lock v:ext="edit" aspectratio="t"/>
          </v:rect>
        </w:pict>
      </w:r>
    </w:p>
    <w:p w:rsidR="007B0EF4" w:rsidRDefault="007B0EF4" w:rsidP="000A0980">
      <w:r>
        <w:rPr>
          <w:rFonts w:hint="eastAsia"/>
        </w:rPr>
        <w:t xml:space="preserve">          </w:t>
      </w:r>
      <w:r>
        <w:rPr>
          <w:rFonts w:hint="eastAsia"/>
        </w:rPr>
        <w:t>不可抗力损失风险集合</w:t>
      </w:r>
    </w:p>
    <w:p w:rsidR="007B0EF4" w:rsidRDefault="007B0EF4" w:rsidP="000A0980"/>
    <w:p w:rsidR="007B0EF4" w:rsidRDefault="007B0EF4" w:rsidP="000A0980"/>
    <w:p w:rsidR="007B0EF4" w:rsidRDefault="007B0EF4" w:rsidP="000A0980">
      <w:pPr>
        <w:rPr>
          <w:rFonts w:hint="eastAsia"/>
        </w:rPr>
      </w:pPr>
      <w:r>
        <w:rPr>
          <w:rFonts w:hint="eastAsia"/>
        </w:rPr>
        <w:t xml:space="preserve">          </w:t>
      </w:r>
      <w:r>
        <w:rPr>
          <w:rFonts w:hint="eastAsia"/>
        </w:rPr>
        <w:t>保险人风险集合</w:t>
      </w:r>
    </w:p>
    <w:p w:rsidR="00CD35D6" w:rsidRDefault="00CD35D6" w:rsidP="000A0980"/>
    <w:p w:rsidR="00CD35D6" w:rsidRDefault="00CD35D6" w:rsidP="000A0980">
      <w:pPr>
        <w:rPr>
          <w:rFonts w:hint="eastAsia"/>
        </w:rPr>
      </w:pPr>
    </w:p>
    <w:p w:rsidR="007B0EF4" w:rsidRDefault="007B0EF4" w:rsidP="000A0980">
      <w:r>
        <w:rPr>
          <w:noProof/>
        </w:rPr>
        <w:pict>
          <v:group id="_x0000_s2098" style="position:absolute;left:0;text-align:left;margin-left:60.75pt;margin-top:.5pt;width:285.45pt;height:285.45pt;z-index:251669504" coordorigin="2189,7044" coordsize="7134,7134">
            <o:lock v:ext="edit" aspectratio="t"/>
            <v:oval id="Oval 210" o:spid="_x0000_s2099" style="position:absolute;left:2189;top:7044;width:7134;height:7134" o:preferrelative="t">
              <v:fill r:id="rId7" o:title="5%" opacity="19661f" o:opacity2="19661f" type="pattern"/>
              <v:stroke miterlimit="2"/>
              <o:lock v:ext="edit" aspectratio="t"/>
            </v:oval>
            <v:group id="_x0000_s2100" style="position:absolute;left:2206;top:7851;width:7117;height:5490" coordorigin="2206,7851" coordsize="7117,5490">
              <o:lock v:ext="edit" aspectratio="t"/>
              <v:group id="_x0000_s2101" style="position:absolute;left:2206;top:9368;width:2730;height:2800" coordorigin="2203,9348" coordsize="2730,2800">
                <o:lock v:ext="edit" aspectratio="t"/>
                <v:oval id="Oval 213" o:spid="_x0000_s2102" style="position:absolute;left:2203;top:9348;width:2730;height:2800" o:preferrelative="t" fillcolor="black">
                  <v:fill r:id="rId9" o:title="深色横线" opacity="19661f" o:opacity2="19661f" type="pattern"/>
                  <v:stroke miterlimit="2"/>
                  <o:lock v:ext="edit" aspectratio="t"/>
                </v:oval>
                <v:shape id="WordArt: Plain Text 214" o:spid="_x0000_s2103" type="#_x0000_t136" style="position:absolute;left:2804;top:9676;width:1357;height:322" fillcolor="black">
                  <v:fill r:id="rId9" o:title="深色横线" opacity="19661f" color2="black [3213]" o:opacity2="19661f" type="pattern"/>
                  <v:stroke miterlimit="2"/>
                  <v:textpath style="font-family:&quot;宋体&quot;;font-weight:bold" trim="t" fitpath="t" string="不可抗力"/>
                  <o:lock v:ext="edit" aspectratio="t" text="f"/>
                </v:shape>
              </v:group>
              <v:group id="_x0000_s2104" style="position:absolute;left:2579;top:10130;width:2021;height:2021" coordorigin="2579,10130" coordsize="2021,2021">
                <o:lock v:ext="edit" aspectratio="t"/>
                <v:oval id="Oval 219" o:spid="_x0000_s2105" style="position:absolute;left:2579;top:10130;width:2021;height:2021" fillcolor="black" strokeweight="1pt">
                  <v:fill r:id="rId10" o:title="50%" opacity="45875f" o:opacity2="45875f" type="pattern"/>
                  <v:stroke miterlimit="2"/>
                  <o:lock v:ext="edit" aspectratio="t"/>
                </v:oval>
                <v:shape id="WordArt: Plain Text 220" o:spid="_x0000_s2106" type="#_x0000_t136" style="position:absolute;left:2807;top:10887;width:1500;height:409" o:preferrelative="t" fillcolor="black">
                  <v:fill color2="black" rotate="t" focus="100%" type="gradient"/>
                  <v:stroke miterlimit="2"/>
                  <v:textpath style="font-family:&quot;宋体&quot;;font-weight:bold" trim="t" fitpath="t" string="保险人风险"/>
                  <o:lock v:ext="edit" aspectratio="t" text="f"/>
                </v:shape>
              </v:group>
              <v:group id="Group 215" o:spid="_x0000_s2107" style="position:absolute;left:3447;top:7851;width:5876;height:5490" coordorigin="4879,2889" coordsize="4698,4698">
                <o:lock v:ext="edit" aspectratio="t"/>
                <v:oval id="Oval 216" o:spid="_x0000_s2108" style="position:absolute;left:4879;top:2889;width:4698;height:4698" o:preferrelative="t" fillcolor="black">
                  <v:fill r:id="rId8" o:title="深色竖线" opacity="19661f" o:opacity2="19661f" type="pattern"/>
                  <v:stroke miterlimit="2"/>
                  <o:lock v:ext="edit" aspectratio="t"/>
                </v:oval>
                <v:shape id="WordArt: Plain Text 217" o:spid="_x0000_s2109" type="#_x0000_t136" style="position:absolute;left:6313;top:4938;width:2134;height:425" fillcolor="black" strokecolor="black [3213]">
                  <v:fill r:id="rId8" o:title="深色竖线" color2="black [3213]" type="pattern"/>
                  <v:stroke miterlimit="2"/>
                  <v:textpath style="font-family:&quot;宋体&quot;;font-weight:bold" trim="t" fitpath="t" string="承包商风险"/>
                  <o:lock v:ext="edit" aspectratio="t" text="f"/>
                </v:shape>
              </v:group>
            </v:group>
          </v:group>
        </w:pict>
      </w:r>
    </w:p>
    <w:p w:rsidR="007B0EF4" w:rsidRDefault="007B0EF4" w:rsidP="000A0980">
      <w:pPr>
        <w:rPr>
          <w:rFonts w:hint="eastAsia"/>
        </w:rPr>
      </w:pPr>
    </w:p>
    <w:p w:rsidR="00CD35D6" w:rsidRDefault="00CD35D6" w:rsidP="000A0980"/>
    <w:p w:rsidR="007B0EF4" w:rsidRDefault="007B0EF4" w:rsidP="000A0980"/>
    <w:p w:rsidR="007B0EF4" w:rsidRDefault="007B0EF4" w:rsidP="000A0980"/>
    <w:p w:rsidR="007B0EF4" w:rsidRDefault="007B0EF4" w:rsidP="000A0980"/>
    <w:p w:rsidR="007B0EF4" w:rsidRDefault="007B0EF4" w:rsidP="000A0980"/>
    <w:p w:rsidR="007B0EF4" w:rsidRDefault="007B0EF4" w:rsidP="000A0980"/>
    <w:p w:rsidR="007B0EF4" w:rsidRDefault="007B0EF4" w:rsidP="000A0980"/>
    <w:p w:rsidR="007B0EF4" w:rsidRDefault="007B0EF4" w:rsidP="000A0980"/>
    <w:p w:rsidR="007B0EF4" w:rsidRDefault="007B0EF4" w:rsidP="000A0980"/>
    <w:p w:rsidR="007B0EF4" w:rsidRDefault="007B0EF4" w:rsidP="000A0980"/>
    <w:p w:rsidR="007B0EF4" w:rsidRDefault="007B0EF4" w:rsidP="000A0980"/>
    <w:p w:rsidR="007B0EF4" w:rsidRDefault="007B0EF4" w:rsidP="000A0980"/>
    <w:p w:rsidR="007B0EF4" w:rsidRDefault="007B0EF4" w:rsidP="000A0980"/>
    <w:p w:rsidR="007B0EF4" w:rsidRDefault="007B0EF4" w:rsidP="000A0980"/>
    <w:p w:rsidR="007B0EF4" w:rsidRDefault="007B0EF4" w:rsidP="000A0980"/>
    <w:p w:rsidR="007B0EF4" w:rsidRDefault="007B0EF4" w:rsidP="000A0980"/>
    <w:p w:rsidR="007B0EF4" w:rsidRDefault="007B0EF4" w:rsidP="000A0980"/>
    <w:p w:rsidR="007B0EF4" w:rsidRDefault="007B0EF4" w:rsidP="000A0980"/>
    <w:p w:rsidR="007B0EF4" w:rsidRDefault="007B0EF4" w:rsidP="000A0980"/>
    <w:p w:rsidR="007B0EF4" w:rsidRDefault="007B0EF4" w:rsidP="000A0980">
      <w:pPr>
        <w:jc w:val="center"/>
        <w:rPr>
          <w:b/>
          <w:sz w:val="24"/>
          <w:u w:val="single"/>
        </w:rPr>
      </w:pPr>
      <w:r>
        <w:rPr>
          <w:rFonts w:hint="eastAsia"/>
          <w:b/>
          <w:sz w:val="24"/>
          <w:u w:val="single"/>
        </w:rPr>
        <w:t>《标准》条件保险人风险集合</w:t>
      </w:r>
    </w:p>
    <w:p w:rsidR="007B0EF4" w:rsidRDefault="007B0EF4" w:rsidP="000A0980">
      <w:pPr>
        <w:jc w:val="center"/>
      </w:pPr>
    </w:p>
    <w:p w:rsidR="007B0EF4" w:rsidRDefault="007B0EF4" w:rsidP="000A0980">
      <w:pPr>
        <w:spacing w:line="480" w:lineRule="exact"/>
        <w:ind w:firstLineChars="200" w:firstLine="480"/>
        <w:jc w:val="left"/>
        <w:rPr>
          <w:sz w:val="24"/>
        </w:rPr>
      </w:pPr>
      <w:r>
        <w:rPr>
          <w:rFonts w:hint="eastAsia"/>
          <w:sz w:val="24"/>
        </w:rPr>
        <w:t>一、在《建设工程标准施工招标文件通用合同条款》条件下主要（不考虑监理工程师以及各分包商）的风险承担主体是业主、承包商；</w:t>
      </w:r>
    </w:p>
    <w:p w:rsidR="007B0EF4" w:rsidRDefault="007B0EF4" w:rsidP="000A0980">
      <w:pPr>
        <w:spacing w:line="480" w:lineRule="exact"/>
        <w:ind w:firstLineChars="200" w:firstLine="480"/>
        <w:jc w:val="left"/>
        <w:rPr>
          <w:sz w:val="24"/>
        </w:rPr>
      </w:pPr>
      <w:r>
        <w:rPr>
          <w:rFonts w:hint="eastAsia"/>
          <w:sz w:val="24"/>
        </w:rPr>
        <w:lastRenderedPageBreak/>
        <w:t>二、保险人风险的归纳基于《</w:t>
      </w:r>
      <w:r>
        <w:rPr>
          <w:rFonts w:ascii="Garamond" w:hAnsi="Garamond" w:cs="Arial" w:hint="eastAsia"/>
          <w:smallCaps/>
          <w:kern w:val="0"/>
          <w:sz w:val="24"/>
          <w:szCs w:val="24"/>
        </w:rPr>
        <w:t>建筑工程一切险条款及第三者责任险</w:t>
      </w:r>
      <w:r>
        <w:rPr>
          <w:rFonts w:hint="eastAsia"/>
          <w:sz w:val="24"/>
        </w:rPr>
        <w:t>》通用条款的内容；</w:t>
      </w:r>
    </w:p>
    <w:p w:rsidR="007B0EF4" w:rsidRDefault="007B0EF4" w:rsidP="000A0980">
      <w:pPr>
        <w:spacing w:line="480" w:lineRule="exact"/>
        <w:ind w:firstLineChars="200" w:firstLine="480"/>
        <w:jc w:val="left"/>
        <w:rPr>
          <w:sz w:val="24"/>
        </w:rPr>
      </w:pPr>
      <w:r>
        <w:rPr>
          <w:rFonts w:hint="eastAsia"/>
          <w:sz w:val="24"/>
        </w:rPr>
        <w:t>三、风险集合</w:t>
      </w:r>
    </w:p>
    <w:p w:rsidR="007B0EF4" w:rsidRDefault="007B0EF4" w:rsidP="000A0980">
      <w:pPr>
        <w:spacing w:line="480" w:lineRule="exact"/>
        <w:ind w:firstLineChars="200" w:firstLine="480"/>
        <w:jc w:val="left"/>
        <w:rPr>
          <w:sz w:val="24"/>
        </w:rPr>
      </w:pPr>
      <w:r>
        <w:rPr>
          <w:rFonts w:hint="eastAsia"/>
          <w:sz w:val="24"/>
        </w:rPr>
        <w:t>风险集合表示的是在工程建设期间的所有可能发生导致工程损失的风险集合；</w:t>
      </w:r>
    </w:p>
    <w:p w:rsidR="007B0EF4" w:rsidRDefault="007B0EF4" w:rsidP="000A0980">
      <w:pPr>
        <w:spacing w:line="480" w:lineRule="exact"/>
        <w:ind w:firstLineChars="200" w:firstLine="480"/>
        <w:jc w:val="left"/>
        <w:rPr>
          <w:sz w:val="24"/>
        </w:rPr>
      </w:pPr>
      <w:r>
        <w:rPr>
          <w:rFonts w:hint="eastAsia"/>
          <w:sz w:val="24"/>
        </w:rPr>
        <w:t>1</w:t>
      </w:r>
      <w:r>
        <w:rPr>
          <w:rFonts w:hint="eastAsia"/>
          <w:sz w:val="24"/>
        </w:rPr>
        <w:t>、从风险承担主体上区分，承包商风险以外的都是业主风险；</w:t>
      </w:r>
    </w:p>
    <w:p w:rsidR="007B0EF4" w:rsidRDefault="007B0EF4" w:rsidP="000A0980">
      <w:pPr>
        <w:spacing w:line="480" w:lineRule="exact"/>
        <w:ind w:firstLineChars="200" w:firstLine="480"/>
        <w:jc w:val="left"/>
        <w:rPr>
          <w:sz w:val="24"/>
        </w:rPr>
      </w:pPr>
      <w:r>
        <w:rPr>
          <w:rFonts w:hint="eastAsia"/>
          <w:sz w:val="24"/>
        </w:rPr>
        <w:t>2</w:t>
      </w:r>
      <w:r>
        <w:rPr>
          <w:rFonts w:hint="eastAsia"/>
          <w:sz w:val="24"/>
        </w:rPr>
        <w:t>、从风险成因上区分，分为不可抗力风险与非不可抗力风险；</w:t>
      </w:r>
    </w:p>
    <w:p w:rsidR="007B0EF4" w:rsidRDefault="007B0EF4" w:rsidP="000A0980">
      <w:pPr>
        <w:spacing w:line="480" w:lineRule="exact"/>
        <w:ind w:firstLineChars="200" w:firstLine="480"/>
        <w:jc w:val="left"/>
        <w:rPr>
          <w:sz w:val="24"/>
        </w:rPr>
      </w:pPr>
      <w:r>
        <w:rPr>
          <w:rFonts w:hint="eastAsia"/>
          <w:sz w:val="24"/>
        </w:rPr>
        <w:t>3</w:t>
      </w:r>
      <w:r>
        <w:rPr>
          <w:rFonts w:hint="eastAsia"/>
          <w:sz w:val="24"/>
        </w:rPr>
        <w:t>、不可抗力风险导致的损失（可能是物质损失或违约损失也可能是某种法律责任）分为两个部分，符合业主风险标准由业主承担损失，其余情况则由承包商承担损失；</w:t>
      </w:r>
    </w:p>
    <w:p w:rsidR="007B0EF4" w:rsidRDefault="007B0EF4" w:rsidP="000A0980">
      <w:pPr>
        <w:spacing w:line="480" w:lineRule="exact"/>
        <w:ind w:firstLineChars="200" w:firstLine="480"/>
        <w:jc w:val="left"/>
        <w:rPr>
          <w:sz w:val="24"/>
        </w:rPr>
      </w:pPr>
      <w:r>
        <w:rPr>
          <w:rFonts w:hint="eastAsia"/>
          <w:sz w:val="24"/>
        </w:rPr>
        <w:t>4</w:t>
      </w:r>
      <w:r>
        <w:rPr>
          <w:rFonts w:hint="eastAsia"/>
          <w:sz w:val="24"/>
        </w:rPr>
        <w:t>、保险人风险则是根据《建设工程标准施工招标文件通用合同条款》以及保险条款的风险分配规则有限度地转移部分业主风险和承包商的风险；</w:t>
      </w:r>
    </w:p>
    <w:p w:rsidR="007B0EF4" w:rsidRDefault="007B0EF4" w:rsidP="000A0980">
      <w:pPr>
        <w:spacing w:line="480" w:lineRule="exact"/>
        <w:ind w:firstLineChars="200" w:firstLine="480"/>
        <w:jc w:val="left"/>
        <w:rPr>
          <w:sz w:val="24"/>
        </w:rPr>
      </w:pPr>
      <w:r>
        <w:rPr>
          <w:rFonts w:hint="eastAsia"/>
          <w:sz w:val="24"/>
        </w:rPr>
        <w:t>四、在《标准》条件下，保险人的风险分成两个部分：</w:t>
      </w:r>
    </w:p>
    <w:p w:rsidR="007B0EF4" w:rsidRDefault="007B0EF4" w:rsidP="000A0980">
      <w:pPr>
        <w:spacing w:line="480" w:lineRule="exact"/>
        <w:ind w:firstLineChars="150" w:firstLine="360"/>
        <w:jc w:val="left"/>
        <w:rPr>
          <w:sz w:val="24"/>
        </w:rPr>
      </w:pPr>
      <w:r>
        <w:rPr>
          <w:rFonts w:hint="eastAsia"/>
          <w:sz w:val="24"/>
        </w:rPr>
        <w:t>1</w:t>
      </w:r>
      <w:r>
        <w:rPr>
          <w:rFonts w:hint="eastAsia"/>
          <w:sz w:val="24"/>
        </w:rPr>
        <w:t>、不可抗力导致的业主损失；</w:t>
      </w:r>
    </w:p>
    <w:p w:rsidR="007B0EF4" w:rsidRDefault="007B0EF4" w:rsidP="000A0980">
      <w:pPr>
        <w:spacing w:line="480" w:lineRule="exact"/>
        <w:ind w:firstLineChars="150" w:firstLine="360"/>
        <w:jc w:val="left"/>
        <w:rPr>
          <w:sz w:val="24"/>
        </w:rPr>
      </w:pPr>
      <w:r>
        <w:rPr>
          <w:rFonts w:hint="eastAsia"/>
          <w:sz w:val="24"/>
        </w:rPr>
        <w:t>2</w:t>
      </w:r>
      <w:r>
        <w:rPr>
          <w:rFonts w:hint="eastAsia"/>
          <w:sz w:val="24"/>
        </w:rPr>
        <w:t>、不可抗力导致的承包商损失；</w:t>
      </w:r>
    </w:p>
    <w:p w:rsidR="007B0EF4" w:rsidRDefault="007B0EF4" w:rsidP="000A0980">
      <w:pPr>
        <w:spacing w:line="480" w:lineRule="exact"/>
        <w:ind w:firstLineChars="150" w:firstLine="360"/>
        <w:jc w:val="left"/>
        <w:rPr>
          <w:sz w:val="24"/>
        </w:rPr>
      </w:pPr>
      <w:r>
        <w:rPr>
          <w:rFonts w:hint="eastAsia"/>
          <w:sz w:val="24"/>
        </w:rPr>
        <w:t>例如：某公路工程采用甲供主材的承包方式，所有现浇及预制构件所需的混凝土均由业主方面的搅拌站提供。某次桩基浇筑，搅拌站发出的混凝土运送车辆在途中发生事故而延误到场时间导致混凝土已经出现初凝，无法进行桩基浇筑。另外，由于搅拌站距离施工点较远未能及时重新运送合格的混凝土到达现场也导致桩基浇筑工作不能连续完成而引起已完成部分的桩基报废。</w:t>
      </w:r>
    </w:p>
    <w:p w:rsidR="007B0EF4" w:rsidRDefault="007B0EF4" w:rsidP="000A0980">
      <w:pPr>
        <w:spacing w:line="480" w:lineRule="exact"/>
        <w:ind w:firstLineChars="150" w:firstLine="360"/>
        <w:jc w:val="left"/>
        <w:rPr>
          <w:sz w:val="24"/>
        </w:rPr>
      </w:pPr>
      <w:r>
        <w:rPr>
          <w:rFonts w:hint="eastAsia"/>
          <w:sz w:val="24"/>
        </w:rPr>
        <w:t>在本案例中，追溯事故的近因是由于混凝土输送车发生车祸。该原因属于意外事故，符合不可抗力的定义。同时，在本次事故中发生的损失应分为两部分。一部分是延误运送的混凝土报废，该部分属于业主损失，可向保险人索赔。另一部分是由于浇筑工作无法连贯完成而导致的桩基损失，该部分属于承包商损失，可以依据承包合同向业主索赔，也可以依据保险合同向保险人索赔；</w:t>
      </w:r>
    </w:p>
    <w:p w:rsidR="007B0EF4" w:rsidRDefault="007B0EF4" w:rsidP="000A0980">
      <w:pPr>
        <w:spacing w:line="480" w:lineRule="exact"/>
        <w:ind w:firstLineChars="150" w:firstLine="315"/>
        <w:jc w:val="left"/>
        <w:rPr>
          <w:sz w:val="24"/>
        </w:rPr>
      </w:pPr>
      <w:r>
        <w:rPr>
          <w:rFonts w:hint="eastAsia"/>
        </w:rPr>
        <w:t xml:space="preserve"> </w:t>
      </w:r>
      <w:r>
        <w:rPr>
          <w:rFonts w:hint="eastAsia"/>
          <w:sz w:val="24"/>
        </w:rPr>
        <w:t>可见，在《标准》条件下的不可抗力定义相对</w:t>
      </w:r>
      <w:r>
        <w:rPr>
          <w:rFonts w:hint="eastAsia"/>
          <w:sz w:val="24"/>
        </w:rPr>
        <w:t>FIDIC</w:t>
      </w:r>
      <w:r>
        <w:rPr>
          <w:rFonts w:hint="eastAsia"/>
          <w:sz w:val="24"/>
        </w:rPr>
        <w:t>条件下较为狭窄。同时，国内工程险条款对保险人责任的划定原则很大程度上也契合了《标准》条件下的“不可抗力”定义。从表面上看相比起</w:t>
      </w:r>
      <w:r>
        <w:rPr>
          <w:rFonts w:hint="eastAsia"/>
          <w:sz w:val="24"/>
        </w:rPr>
        <w:t>FIDIC</w:t>
      </w:r>
      <w:r>
        <w:rPr>
          <w:rFonts w:hint="eastAsia"/>
          <w:sz w:val="24"/>
        </w:rPr>
        <w:t>条件下的保险人风险国内工程保险的保险责任认定标准看似更简单和在实务上更易于操作，但却忽略了一个重要的</w:t>
      </w:r>
      <w:r>
        <w:rPr>
          <w:rFonts w:hint="eastAsia"/>
          <w:sz w:val="24"/>
        </w:rPr>
        <w:lastRenderedPageBreak/>
        <w:t>问题——违背了除外式责任设计精神。即</w:t>
      </w:r>
      <w:r>
        <w:rPr>
          <w:sz w:val="24"/>
        </w:rPr>
        <w:t>一方面继承列明除外式责任判定原则，另一方面又以自然灾害和意外事故两种具体的保险事故形式</w:t>
      </w:r>
      <w:r>
        <w:rPr>
          <w:rFonts w:hint="eastAsia"/>
          <w:sz w:val="24"/>
        </w:rPr>
        <w:t>约束责任成立。目前国内工程保险合同对保险责任认定的设计原则实质上是将承包合同条款当中的合同义务终止的生效条件等同于工程物质损失发生的必然原因并以此作为保险责任认定的绝对标准。笔者认为</w:t>
      </w:r>
      <w:r>
        <w:rPr>
          <w:sz w:val="24"/>
        </w:rPr>
        <w:t>这种</w:t>
      </w:r>
      <w:r>
        <w:rPr>
          <w:rFonts w:hint="eastAsia"/>
          <w:sz w:val="24"/>
        </w:rPr>
        <w:t>几乎完全脱离工程实践的条款（而且是责任认定的核心条款）除了理论分析上的便利性之外对促进工程险市场的健康发展并无价值，而且不可避免地将实务研究引至错误的方向</w:t>
      </w:r>
      <w:r>
        <w:rPr>
          <w:sz w:val="24"/>
        </w:rPr>
        <w:t>。我想这</w:t>
      </w:r>
      <w:r>
        <w:rPr>
          <w:rFonts w:hint="eastAsia"/>
          <w:sz w:val="24"/>
        </w:rPr>
        <w:t>正是</w:t>
      </w:r>
      <w:r>
        <w:rPr>
          <w:sz w:val="24"/>
        </w:rPr>
        <w:t>是国内</w:t>
      </w:r>
      <w:r>
        <w:rPr>
          <w:rFonts w:hint="eastAsia"/>
          <w:sz w:val="24"/>
        </w:rPr>
        <w:t>工程保险理论研究停滞不前以及</w:t>
      </w:r>
      <w:r>
        <w:rPr>
          <w:sz w:val="24"/>
        </w:rPr>
        <w:t>保险条款长期缺失权威的条文解释的重要原因之一。</w:t>
      </w:r>
    </w:p>
    <w:p w:rsidR="007B0EF4" w:rsidRDefault="007B0EF4" w:rsidP="00A5022F">
      <w:pPr>
        <w:spacing w:line="480" w:lineRule="exact"/>
        <w:ind w:firstLineChars="200" w:firstLine="480"/>
        <w:jc w:val="left"/>
        <w:rPr>
          <w:sz w:val="24"/>
        </w:rPr>
      </w:pPr>
      <w:r>
        <w:rPr>
          <w:rFonts w:hint="eastAsia"/>
          <w:sz w:val="24"/>
        </w:rPr>
        <w:t>除此之外目前国内保险市场仍然十分混乱。保险经营机构或者是中介机构为了迎合客户争夺业务，往往在工程保险合同中拓展或添加各式各样翻译混乱、措辞随意甚至明显违反保险原理的条款。最终签订的合同仍然将大量与“意外事故”或“自然灾害”标准不符的损失事故纳入保险责任范围。例如：在工程保险合同中经常扩展的“雨水浸润条款”、“农田污染条款”、“原材料缺陷或工艺不善条款”。这样一来导致合同条款的严肃性不足，同时对于理赔实务也造成了相当大的困难。该类扩展条款在主条款明确了保险人责任划定原则的前提下（因本保险合同责任免除以外的任何自然灾害或意外事故造成的物质损坏或灭失……）的滥用实际上反映出目前国内工程保险条款体系不健全，设计主导思想不成熟以及保险各方对工程保险产品的认识与理解仍然比较模糊。</w:t>
      </w:r>
      <w:r>
        <w:rPr>
          <w:rFonts w:hint="eastAsia"/>
          <w:sz w:val="24"/>
        </w:rPr>
        <w:t xml:space="preserve">        </w:t>
      </w:r>
    </w:p>
    <w:p w:rsidR="00BF0D89" w:rsidRPr="007B0EF4" w:rsidRDefault="00BF0D89" w:rsidP="000A0980">
      <w:pPr>
        <w:rPr>
          <w:rFonts w:hint="eastAsia"/>
        </w:rPr>
      </w:pPr>
    </w:p>
    <w:p w:rsidR="00BF0D89" w:rsidRDefault="00BF0D89" w:rsidP="000A0980">
      <w:pPr>
        <w:rPr>
          <w:rFonts w:hint="eastAsia"/>
        </w:rPr>
      </w:pPr>
    </w:p>
    <w:p w:rsidR="00BF0D89" w:rsidRDefault="00BF0D89" w:rsidP="000A0980">
      <w:pPr>
        <w:rPr>
          <w:rFonts w:hint="eastAsia"/>
        </w:rPr>
      </w:pPr>
    </w:p>
    <w:p w:rsidR="00BF0D89" w:rsidRDefault="00BF0D89" w:rsidP="000A0980">
      <w:pPr>
        <w:rPr>
          <w:rFonts w:hint="eastAsia"/>
        </w:rPr>
      </w:pPr>
    </w:p>
    <w:p w:rsidR="00BF0D89" w:rsidRDefault="00BF0D89" w:rsidP="000A0980">
      <w:pPr>
        <w:rPr>
          <w:rFonts w:hint="eastAsia"/>
        </w:rPr>
      </w:pPr>
    </w:p>
    <w:p w:rsidR="00BF0D89" w:rsidRDefault="00BF0D89" w:rsidP="000A0980">
      <w:pPr>
        <w:rPr>
          <w:rFonts w:hint="eastAsia"/>
        </w:rPr>
      </w:pPr>
    </w:p>
    <w:p w:rsidR="00BF0D89" w:rsidRDefault="00BF0D89" w:rsidP="000A0980">
      <w:pPr>
        <w:rPr>
          <w:rFonts w:hint="eastAsia"/>
        </w:rPr>
      </w:pPr>
    </w:p>
    <w:p w:rsidR="00BF0D89" w:rsidRDefault="00BF0D89" w:rsidP="000A0980">
      <w:pPr>
        <w:rPr>
          <w:rFonts w:hint="eastAsia"/>
        </w:rPr>
      </w:pPr>
    </w:p>
    <w:p w:rsidR="00BF0D89" w:rsidRDefault="00BF0D89" w:rsidP="000A0980">
      <w:pPr>
        <w:rPr>
          <w:rFonts w:hint="eastAsia"/>
        </w:rPr>
      </w:pPr>
    </w:p>
    <w:p w:rsidR="00BF0D89" w:rsidRDefault="00BF0D89" w:rsidP="000A0980">
      <w:pPr>
        <w:rPr>
          <w:rFonts w:hint="eastAsia"/>
        </w:rPr>
      </w:pPr>
    </w:p>
    <w:p w:rsidR="00BF0D89" w:rsidRDefault="00BF0D89" w:rsidP="000A0980">
      <w:pPr>
        <w:rPr>
          <w:rFonts w:hint="eastAsia"/>
        </w:rPr>
      </w:pPr>
    </w:p>
    <w:p w:rsidR="00BF0D89" w:rsidRDefault="00BF0D89" w:rsidP="000A0980">
      <w:pPr>
        <w:rPr>
          <w:rFonts w:hint="eastAsia"/>
        </w:rPr>
      </w:pPr>
    </w:p>
    <w:p w:rsidR="00BF0D89" w:rsidRDefault="00BF0D89" w:rsidP="000A0980">
      <w:pPr>
        <w:rPr>
          <w:rFonts w:hint="eastAsia"/>
        </w:rPr>
      </w:pPr>
    </w:p>
    <w:p w:rsidR="00BF0D89" w:rsidRDefault="00BF0D89" w:rsidP="000A0980">
      <w:pPr>
        <w:rPr>
          <w:rFonts w:hint="eastAsia"/>
        </w:rPr>
      </w:pPr>
    </w:p>
    <w:p w:rsidR="00BF0D89" w:rsidRDefault="00BF0D89" w:rsidP="000A0980">
      <w:pPr>
        <w:rPr>
          <w:rFonts w:hint="eastAsia"/>
        </w:rPr>
      </w:pPr>
    </w:p>
    <w:p w:rsidR="00BF0D89" w:rsidRDefault="00BF0D89" w:rsidP="000A0980">
      <w:pPr>
        <w:rPr>
          <w:rFonts w:hint="eastAsia"/>
        </w:rPr>
      </w:pPr>
    </w:p>
    <w:p w:rsidR="00BF0D89" w:rsidRDefault="00BF0D89" w:rsidP="000A0980">
      <w:pPr>
        <w:rPr>
          <w:rFonts w:hint="eastAsia"/>
        </w:rPr>
      </w:pPr>
    </w:p>
    <w:p w:rsidR="00BF0D89" w:rsidRDefault="00BF0D89" w:rsidP="000A0980">
      <w:pPr>
        <w:pStyle w:val="1"/>
        <w:rPr>
          <w:rFonts w:hint="eastAsia"/>
        </w:rPr>
      </w:pPr>
      <w:r>
        <w:rPr>
          <w:rFonts w:hint="eastAsia"/>
        </w:rPr>
        <w:lastRenderedPageBreak/>
        <w:t>第十章</w:t>
      </w:r>
      <w:r>
        <w:rPr>
          <w:rFonts w:hint="eastAsia"/>
        </w:rPr>
        <w:t xml:space="preserve"> </w:t>
      </w:r>
      <w:r w:rsidR="00CD21DA">
        <w:rPr>
          <w:rFonts w:hint="eastAsia"/>
        </w:rPr>
        <w:t>工程</w:t>
      </w:r>
      <w:r>
        <w:rPr>
          <w:rFonts w:hint="eastAsia"/>
        </w:rPr>
        <w:t>保险合同设计</w:t>
      </w:r>
    </w:p>
    <w:p w:rsidR="00BF0D89" w:rsidRDefault="00BF0D89" w:rsidP="000A0980">
      <w:pPr>
        <w:pStyle w:val="2"/>
      </w:pPr>
      <w:bookmarkStart w:id="1" w:name="_Toc435176461"/>
      <w:r>
        <w:rPr>
          <w:rFonts w:hint="eastAsia"/>
        </w:rPr>
        <w:t>10.4</w:t>
      </w:r>
      <w:r>
        <w:rPr>
          <w:rFonts w:hint="eastAsia"/>
        </w:rPr>
        <w:t>工程保险招标</w:t>
      </w:r>
      <w:bookmarkEnd w:id="1"/>
    </w:p>
    <w:p w:rsidR="00BF0D89" w:rsidRDefault="00BF0D89" w:rsidP="000A0980">
      <w:pPr>
        <w:spacing w:line="480" w:lineRule="exact"/>
        <w:ind w:firstLineChars="200" w:firstLine="480"/>
        <w:rPr>
          <w:rFonts w:ascii="宋体" w:hAnsi="宋体"/>
          <w:sz w:val="24"/>
          <w:szCs w:val="24"/>
        </w:rPr>
      </w:pPr>
      <w:r>
        <w:rPr>
          <w:rFonts w:ascii="宋体" w:hAnsi="宋体" w:hint="eastAsia"/>
          <w:sz w:val="24"/>
          <w:szCs w:val="24"/>
        </w:rPr>
        <w:t>合同招标工作既是工程管理工作的重要一环，也是工程建设成本控制的重要手段。在本书最后的内容中，笔者特意开辟一节专门介绍工程项目保险招标工作经验目的是一方面是从招标人的角度阐述工程项目保险招标的积极意义，另一方面也藉此为广大工程企业提供一定的借鉴经验以提高保险合同管理工作的效率。</w:t>
      </w:r>
    </w:p>
    <w:p w:rsidR="00BF0D89" w:rsidRDefault="00BF0D89" w:rsidP="000A0980">
      <w:pPr>
        <w:pStyle w:val="3"/>
      </w:pPr>
      <w:bookmarkStart w:id="2" w:name="_Toc435176462"/>
      <w:r>
        <w:rPr>
          <w:rFonts w:hint="eastAsia"/>
        </w:rPr>
        <w:t>10.4.1</w:t>
      </w:r>
      <w:r>
        <w:rPr>
          <w:rFonts w:hint="eastAsia"/>
        </w:rPr>
        <w:t>工程保险招标的意义</w:t>
      </w:r>
      <w:bookmarkEnd w:id="2"/>
    </w:p>
    <w:p w:rsidR="00BF0D89" w:rsidRDefault="00BF0D89" w:rsidP="000A0980">
      <w:pPr>
        <w:pStyle w:val="4"/>
      </w:pPr>
      <w:r>
        <w:rPr>
          <w:rFonts w:hint="eastAsia"/>
        </w:rPr>
        <w:t>10.4.1.1</w:t>
      </w:r>
      <w:r>
        <w:rPr>
          <w:rFonts w:hint="eastAsia"/>
        </w:rPr>
        <w:t>有效控制成本支出</w:t>
      </w:r>
    </w:p>
    <w:p w:rsidR="00BF0D89" w:rsidRDefault="00BF0D89" w:rsidP="000A0980">
      <w:pPr>
        <w:spacing w:line="480" w:lineRule="exact"/>
        <w:ind w:firstLineChars="200" w:firstLine="480"/>
        <w:rPr>
          <w:rFonts w:ascii="宋体" w:hAnsi="宋体"/>
          <w:sz w:val="24"/>
          <w:szCs w:val="24"/>
        </w:rPr>
      </w:pPr>
      <w:r>
        <w:rPr>
          <w:rFonts w:ascii="宋体" w:hAnsi="宋体" w:hint="eastAsia"/>
          <w:sz w:val="24"/>
          <w:szCs w:val="24"/>
        </w:rPr>
        <w:t>随着我国近年来多次加大基建投资力</w:t>
      </w:r>
      <w:bookmarkStart w:id="3" w:name="_GoBack"/>
      <w:bookmarkEnd w:id="3"/>
      <w:r>
        <w:rPr>
          <w:rFonts w:ascii="宋体" w:hAnsi="宋体" w:hint="eastAsia"/>
          <w:sz w:val="24"/>
          <w:szCs w:val="24"/>
        </w:rPr>
        <w:t>度，国内基建工程项目投资规模也越来越大。随之而来的就是保险费用支出的金额也越来越高。从项目管理的角度考虑有必要对保险费用支出的成本进行有效控制。故此，在充分考虑项目的实际风险水平结合国内保险市场的具体情况后制定合理的保险费用成本控制目标是有相当的必要性。而通过公开或邀请招标最大限度的利用保险人之间的竞争为本项目的提供性价比最高的保险商品是最佳的选择。但招标人必须对工程造价以及保险原理有一定的认识水平才能在既不影响合同风险转移功能的前提下又能达到成本控制的总体目标。</w:t>
      </w:r>
    </w:p>
    <w:p w:rsidR="00BF0D89" w:rsidRDefault="00BF0D89" w:rsidP="000A0980">
      <w:pPr>
        <w:spacing w:line="480" w:lineRule="exact"/>
        <w:ind w:firstLineChars="200" w:firstLine="480"/>
        <w:rPr>
          <w:rFonts w:ascii="宋体" w:hAnsi="宋体"/>
          <w:sz w:val="24"/>
          <w:szCs w:val="24"/>
        </w:rPr>
      </w:pPr>
      <w:r>
        <w:rPr>
          <w:rFonts w:ascii="宋体" w:hAnsi="宋体" w:hint="eastAsia"/>
          <w:sz w:val="24"/>
          <w:szCs w:val="24"/>
        </w:rPr>
        <w:t>例如：常规的工程保险合同往往是以概算总额或清单总价（有时候会扣除暂列金）作为投保金额，保险双方通常对该投保金额所实质所反映的投保意向模糊不清。首先，笔者认为在有明确清单的情况下完全没有必要以概算投保，因为概算金额中的征用地费用、投资方向调节税、贷款利息等是属于工程保险中不予承保的项目，即使客户为其缴纳保费也不可能得到赔偿。其次，概算的编列精度低于实施性的工程量清单，也不利于后期的索赔。故此，如果以招标方式选取承保企业的话，完全可以的通过对工程量清单相关项目和金额进行甄别和调整后投保。一方面最大限度降低保险金额（即降低缴纳的保费）另一方面又能获得更大的保</w:t>
      </w:r>
      <w:r>
        <w:rPr>
          <w:rFonts w:ascii="宋体" w:hAnsi="宋体" w:hint="eastAsia"/>
          <w:sz w:val="24"/>
          <w:szCs w:val="24"/>
        </w:rPr>
        <w:lastRenderedPageBreak/>
        <w:t>障范围。</w:t>
      </w:r>
    </w:p>
    <w:p w:rsidR="00BF0D89" w:rsidRDefault="00BF0D89" w:rsidP="000A0980">
      <w:pPr>
        <w:spacing w:line="480" w:lineRule="exact"/>
        <w:ind w:firstLineChars="200" w:firstLine="480"/>
        <w:rPr>
          <w:rFonts w:ascii="宋体" w:hAnsi="宋体"/>
          <w:sz w:val="24"/>
          <w:szCs w:val="24"/>
        </w:rPr>
      </w:pPr>
      <w:r>
        <w:rPr>
          <w:rFonts w:ascii="宋体" w:hAnsi="宋体" w:hint="eastAsia"/>
          <w:sz w:val="24"/>
          <w:szCs w:val="24"/>
        </w:rPr>
        <w:t>以下是笔者对某项目投保金额的进行技术调整的实例：</w:t>
      </w:r>
    </w:p>
    <w:p w:rsidR="00BF0D89" w:rsidRDefault="00BF0D89" w:rsidP="000A0980">
      <w:pPr>
        <w:spacing w:line="480" w:lineRule="exact"/>
        <w:ind w:firstLineChars="200" w:firstLine="480"/>
        <w:rPr>
          <w:rFonts w:ascii="宋体" w:hAnsi="宋体"/>
          <w:i/>
          <w:sz w:val="24"/>
          <w:szCs w:val="24"/>
          <w:u w:val="single"/>
        </w:rPr>
      </w:pPr>
      <w:r>
        <w:rPr>
          <w:rFonts w:ascii="宋体" w:hAnsi="宋体" w:hint="eastAsia"/>
          <w:i/>
          <w:sz w:val="24"/>
          <w:szCs w:val="24"/>
          <w:u w:val="single"/>
        </w:rPr>
        <w:t>“保险金额</w:t>
      </w:r>
    </w:p>
    <w:p w:rsidR="00BF0D89" w:rsidRDefault="00BF0D89" w:rsidP="000A0980">
      <w:pPr>
        <w:spacing w:line="480" w:lineRule="exact"/>
        <w:ind w:firstLineChars="200" w:firstLine="480"/>
        <w:rPr>
          <w:rFonts w:ascii="宋体" w:hAnsi="宋体"/>
          <w:i/>
          <w:sz w:val="24"/>
          <w:szCs w:val="24"/>
          <w:u w:val="single"/>
        </w:rPr>
      </w:pPr>
      <w:r>
        <w:rPr>
          <w:rFonts w:ascii="宋体" w:hAnsi="宋体" w:hint="eastAsia"/>
          <w:i/>
          <w:sz w:val="24"/>
          <w:szCs w:val="24"/>
          <w:u w:val="single"/>
        </w:rPr>
        <w:t>工程部分：</w:t>
      </w:r>
    </w:p>
    <w:p w:rsidR="00BF0D89" w:rsidRDefault="00BF0D89" w:rsidP="000A0980">
      <w:pPr>
        <w:spacing w:line="480" w:lineRule="exact"/>
        <w:ind w:firstLineChars="200" w:firstLine="480"/>
        <w:rPr>
          <w:rFonts w:ascii="宋体" w:hAnsi="宋体"/>
          <w:i/>
          <w:sz w:val="24"/>
          <w:szCs w:val="24"/>
          <w:u w:val="single"/>
        </w:rPr>
      </w:pPr>
      <w:r>
        <w:rPr>
          <w:rFonts w:ascii="宋体" w:hAnsi="宋体" w:hint="eastAsia"/>
          <w:i/>
          <w:sz w:val="24"/>
          <w:szCs w:val="24"/>
          <w:u w:val="single"/>
        </w:rPr>
        <w:t xml:space="preserve">1、工程量清单第100章至700章合计为RMB1,554,693,524.00 </w:t>
      </w:r>
    </w:p>
    <w:p w:rsidR="00BF0D89" w:rsidRDefault="00BF0D89" w:rsidP="000A0980">
      <w:pPr>
        <w:spacing w:line="480" w:lineRule="exact"/>
        <w:ind w:firstLineChars="200" w:firstLine="480"/>
        <w:rPr>
          <w:rFonts w:ascii="宋体" w:hAnsi="宋体"/>
          <w:i/>
          <w:sz w:val="24"/>
          <w:szCs w:val="24"/>
          <w:u w:val="single"/>
        </w:rPr>
      </w:pPr>
      <w:r>
        <w:rPr>
          <w:rFonts w:ascii="宋体" w:hAnsi="宋体" w:hint="eastAsia"/>
          <w:i/>
          <w:sz w:val="24"/>
          <w:szCs w:val="24"/>
          <w:u w:val="single"/>
        </w:rPr>
        <w:t>2、剔除工程量清单第100章总则中第101节和102节金额：RMB89,585,484.00</w:t>
      </w:r>
    </w:p>
    <w:p w:rsidR="00BF0D89" w:rsidRDefault="00BF0D89" w:rsidP="000A0980">
      <w:pPr>
        <w:spacing w:line="480" w:lineRule="exact"/>
        <w:ind w:firstLineChars="200" w:firstLine="480"/>
        <w:rPr>
          <w:rFonts w:ascii="宋体" w:hAnsi="宋体"/>
          <w:i/>
          <w:sz w:val="24"/>
          <w:szCs w:val="24"/>
          <w:u w:val="single"/>
        </w:rPr>
      </w:pPr>
      <w:r>
        <w:rPr>
          <w:rFonts w:ascii="宋体" w:hAnsi="宋体" w:hint="eastAsia"/>
          <w:i/>
          <w:sz w:val="24"/>
          <w:szCs w:val="24"/>
          <w:u w:val="single"/>
        </w:rPr>
        <w:t>3、增加投保不可预见费用，其金额为RMB10,000,000.00。投保项目为由于保险事故所引起的保险财产损失所产生的施救、清理、预防措施、重新设计等费用以及在施工期间由于建筑材料、油料或人工等价格调增导致修复或重置受损标的所额外增加的费用</w:t>
      </w:r>
    </w:p>
    <w:p w:rsidR="00BF0D89" w:rsidRDefault="00BF0D89" w:rsidP="000A0980">
      <w:pPr>
        <w:spacing w:line="480" w:lineRule="exact"/>
        <w:ind w:firstLineChars="200" w:firstLine="480"/>
        <w:rPr>
          <w:rFonts w:ascii="宋体" w:hAnsi="宋体"/>
          <w:i/>
          <w:sz w:val="24"/>
          <w:szCs w:val="24"/>
          <w:u w:val="single"/>
        </w:rPr>
      </w:pPr>
      <w:r>
        <w:rPr>
          <w:rFonts w:ascii="宋体" w:hAnsi="宋体" w:hint="eastAsia"/>
          <w:i/>
          <w:sz w:val="24"/>
          <w:szCs w:val="24"/>
          <w:u w:val="single"/>
        </w:rPr>
        <w:t>4、增加投保驻地建设费用，金额为RMB3,000,000.00，投保项目为除土建费用以外的驻地装修费用、固定资产（包括但不限于工程器材、家具、办公设备、试验设备）购置费用及其他相关建设费用</w:t>
      </w:r>
    </w:p>
    <w:p w:rsidR="00BF0D89" w:rsidRDefault="00BF0D89" w:rsidP="000A0980">
      <w:pPr>
        <w:spacing w:line="480" w:lineRule="exact"/>
        <w:ind w:firstLineChars="200" w:firstLine="480"/>
        <w:rPr>
          <w:rFonts w:ascii="宋体" w:hAnsi="宋体"/>
          <w:i/>
          <w:sz w:val="24"/>
          <w:szCs w:val="24"/>
          <w:u w:val="single"/>
        </w:rPr>
      </w:pPr>
      <w:r>
        <w:rPr>
          <w:rFonts w:ascii="宋体" w:hAnsi="宋体" w:hint="eastAsia"/>
          <w:i/>
          <w:sz w:val="24"/>
          <w:szCs w:val="24"/>
          <w:u w:val="single"/>
        </w:rPr>
        <w:t>5、以上各项合计后本工程的投保金额为：1,478,108,040.00”</w:t>
      </w:r>
    </w:p>
    <w:p w:rsidR="00BF0D89" w:rsidRDefault="00BF0D89" w:rsidP="000A0980">
      <w:pPr>
        <w:ind w:firstLineChars="200" w:firstLine="420"/>
        <w:rPr>
          <w:rFonts w:ascii="宋体" w:hAnsi="宋体"/>
          <w:szCs w:val="21"/>
        </w:rPr>
      </w:pPr>
    </w:p>
    <w:p w:rsidR="00BF0D89" w:rsidRDefault="00BF0D89" w:rsidP="000A0980">
      <w:pPr>
        <w:pStyle w:val="4"/>
      </w:pPr>
      <w:r>
        <w:rPr>
          <w:rFonts w:hint="eastAsia"/>
        </w:rPr>
        <w:t>10.4.1.2</w:t>
      </w:r>
      <w:r>
        <w:rPr>
          <w:rFonts w:hint="eastAsia"/>
        </w:rPr>
        <w:t>建立强势的索赔基础</w:t>
      </w:r>
    </w:p>
    <w:p w:rsidR="00BF0D89" w:rsidRDefault="00BF0D89" w:rsidP="000A0980">
      <w:pPr>
        <w:spacing w:line="480" w:lineRule="exact"/>
        <w:ind w:firstLineChars="200" w:firstLine="480"/>
        <w:rPr>
          <w:rFonts w:ascii="宋体" w:hAnsi="宋体"/>
          <w:sz w:val="24"/>
          <w:szCs w:val="24"/>
        </w:rPr>
      </w:pPr>
      <w:r>
        <w:rPr>
          <w:rFonts w:ascii="宋体" w:hAnsi="宋体" w:hint="eastAsia"/>
          <w:sz w:val="24"/>
          <w:szCs w:val="24"/>
        </w:rPr>
        <w:t>保险合同属于射幸合同，其条文体例着重于措辞的准确性和逻辑的严密性。不同于施工合同更倾向于算术和技术指标的精确性。故此，不能纯粹依靠商务指标（费率和免赔）就判定合同是否有利于被保险人。而通过招标的方式在确定合同的主要基础条文之后（投标单位基本上不可能百分百响应招标文件）再通过协商的方式斟酌和修订双方都可以接受的合同条款则可以达到将项目的保险利益最大化的要求</w:t>
      </w:r>
    </w:p>
    <w:p w:rsidR="00BF0D89" w:rsidRDefault="00BF0D89" w:rsidP="000A0980">
      <w:pPr>
        <w:spacing w:line="480" w:lineRule="exact"/>
        <w:ind w:firstLineChars="200" w:firstLine="480"/>
        <w:rPr>
          <w:rFonts w:ascii="宋体" w:hAnsi="宋体"/>
          <w:sz w:val="24"/>
          <w:szCs w:val="24"/>
        </w:rPr>
      </w:pPr>
      <w:r>
        <w:rPr>
          <w:rFonts w:ascii="宋体" w:hAnsi="宋体" w:hint="eastAsia"/>
          <w:sz w:val="24"/>
          <w:szCs w:val="24"/>
        </w:rPr>
        <w:t>另外，保险契约的核心是损失风险的分配。而作为契约双方利益博弈的最终产物——保险合同对于保险双方而言具有极其重要的意义。因为保险合同条款是双方签订合同时真实意愿的表达，也是双方协商沟通的平台和基础。实质上，要建立强势的索赔基础则必须签订一份从责任分配、履约保证以及争端解决都有利</w:t>
      </w:r>
      <w:r>
        <w:rPr>
          <w:rFonts w:ascii="宋体" w:hAnsi="宋体" w:hint="eastAsia"/>
          <w:sz w:val="24"/>
          <w:szCs w:val="24"/>
        </w:rPr>
        <w:lastRenderedPageBreak/>
        <w:t>于招标人的保险合同。</w:t>
      </w:r>
    </w:p>
    <w:p w:rsidR="00BF0D89" w:rsidRDefault="00BF0D89" w:rsidP="000A0980">
      <w:pPr>
        <w:spacing w:line="480" w:lineRule="exact"/>
        <w:ind w:firstLineChars="200" w:firstLine="480"/>
        <w:rPr>
          <w:rFonts w:ascii="宋体" w:hAnsi="宋体"/>
          <w:sz w:val="24"/>
          <w:szCs w:val="24"/>
        </w:rPr>
      </w:pPr>
      <w:r>
        <w:rPr>
          <w:rFonts w:ascii="宋体" w:hAnsi="宋体" w:hint="eastAsia"/>
          <w:sz w:val="24"/>
          <w:szCs w:val="24"/>
        </w:rPr>
        <w:t>而在保险合同中加入对保险人具有强烈约束效果的惩罚性条款则是一种典型的手段：</w:t>
      </w:r>
    </w:p>
    <w:p w:rsidR="00BF0D89" w:rsidRDefault="00BF0D89" w:rsidP="000A0980">
      <w:pPr>
        <w:spacing w:line="480" w:lineRule="exact"/>
        <w:ind w:firstLineChars="200" w:firstLine="480"/>
        <w:rPr>
          <w:rFonts w:ascii="宋体" w:hAnsi="宋体"/>
          <w:sz w:val="24"/>
          <w:szCs w:val="24"/>
        </w:rPr>
      </w:pPr>
      <w:r>
        <w:rPr>
          <w:rFonts w:ascii="宋体" w:hAnsi="宋体" w:hint="eastAsia"/>
          <w:sz w:val="24"/>
          <w:szCs w:val="24"/>
        </w:rPr>
        <w:t>2009年10月1日新《保险法》实施，针对保险公司的理赔时效方面提出了严厉的要求：</w:t>
      </w:r>
    </w:p>
    <w:p w:rsidR="00BF0D89" w:rsidRDefault="00BF0D89" w:rsidP="000A0980">
      <w:pPr>
        <w:spacing w:line="480" w:lineRule="exact"/>
        <w:ind w:firstLineChars="200" w:firstLine="480"/>
        <w:rPr>
          <w:rFonts w:ascii="宋体" w:hAnsi="宋体"/>
          <w:i/>
          <w:sz w:val="24"/>
          <w:szCs w:val="24"/>
          <w:u w:val="single"/>
        </w:rPr>
      </w:pPr>
      <w:r>
        <w:rPr>
          <w:rFonts w:ascii="宋体" w:hAnsi="宋体" w:hint="eastAsia"/>
          <w:i/>
          <w:sz w:val="24"/>
          <w:szCs w:val="24"/>
          <w:u w:val="single"/>
        </w:rPr>
        <w:t>“第二十三条　保险人收到被保险人或者受益人的赔偿或者给付保险金的请求后，应当及时作出核定；情形复杂的，应当在三十日内作出核定，但合同另有约定的除外。保险人应当将核定结果通知被保险人或者受益人；对属于保险责任的，在与被保险人或者受益人达成赔偿或者给付保险金的协议后十日内，履行赔偿或者给付保险金义务。保险合同对赔偿或者给付保险金的期限有约定的，保险人应当按照约定履行赔偿或者给付保险金义务。</w:t>
      </w:r>
    </w:p>
    <w:p w:rsidR="00BF0D89" w:rsidRDefault="00BF0D89" w:rsidP="000A0980">
      <w:pPr>
        <w:spacing w:line="480" w:lineRule="exact"/>
        <w:ind w:firstLineChars="200" w:firstLine="480"/>
        <w:rPr>
          <w:rFonts w:ascii="宋体" w:hAnsi="宋体"/>
          <w:i/>
          <w:sz w:val="24"/>
          <w:szCs w:val="24"/>
          <w:u w:val="single"/>
        </w:rPr>
      </w:pPr>
      <w:r>
        <w:rPr>
          <w:rFonts w:ascii="宋体" w:hAnsi="宋体" w:hint="eastAsia"/>
          <w:i/>
          <w:sz w:val="24"/>
          <w:szCs w:val="24"/>
          <w:u w:val="single"/>
        </w:rPr>
        <w:t>第二十五条　保险人自收到赔偿或者给付保险金的请求和有关证明、资料之日起六十日内，对其赔偿或者给付保险金的数额不能确定的，应当根据已有证明和资料可以确定的数额先予支付；保险人最终确定赔偿或者给付保险金的数额后，应当支付相应的差额。”</w:t>
      </w:r>
    </w:p>
    <w:p w:rsidR="00BF0D89" w:rsidRDefault="00BF0D89" w:rsidP="000A0980">
      <w:pPr>
        <w:spacing w:line="480" w:lineRule="exact"/>
        <w:ind w:firstLineChars="200" w:firstLine="480"/>
        <w:rPr>
          <w:rFonts w:ascii="宋体" w:hAnsi="宋体"/>
          <w:sz w:val="24"/>
          <w:szCs w:val="24"/>
        </w:rPr>
      </w:pPr>
    </w:p>
    <w:p w:rsidR="00BF0D89" w:rsidRDefault="00BF0D89" w:rsidP="000A0980">
      <w:pPr>
        <w:spacing w:line="480" w:lineRule="exact"/>
        <w:ind w:firstLineChars="200" w:firstLine="480"/>
        <w:rPr>
          <w:rFonts w:ascii="宋体" w:hAnsi="宋体"/>
          <w:sz w:val="24"/>
          <w:szCs w:val="24"/>
        </w:rPr>
      </w:pPr>
      <w:r>
        <w:rPr>
          <w:rFonts w:ascii="宋体" w:hAnsi="宋体" w:hint="eastAsia"/>
          <w:sz w:val="24"/>
          <w:szCs w:val="24"/>
        </w:rPr>
        <w:t>尽管法律条文对保险公司给予了严厉的约束，但保险公司往往抓住被保险人不愿轻易走司法程序的心理通过拖延或变相拖延理赔工作的效率而达到减少赔偿支出的目的。</w:t>
      </w:r>
    </w:p>
    <w:p w:rsidR="00BF0D89" w:rsidRDefault="00BF0D89" w:rsidP="000A0980">
      <w:pPr>
        <w:spacing w:line="480" w:lineRule="exact"/>
        <w:ind w:firstLineChars="200" w:firstLine="480"/>
        <w:rPr>
          <w:rFonts w:ascii="宋体" w:hAnsi="宋体"/>
          <w:sz w:val="24"/>
          <w:szCs w:val="24"/>
        </w:rPr>
      </w:pPr>
      <w:r>
        <w:rPr>
          <w:rFonts w:ascii="宋体" w:hAnsi="宋体" w:hint="eastAsia"/>
          <w:sz w:val="24"/>
          <w:szCs w:val="24"/>
        </w:rPr>
        <w:t>有鉴于此，笔者曾在某项目的招标文件中加入如下条款：</w:t>
      </w:r>
    </w:p>
    <w:p w:rsidR="00BF0D89" w:rsidRDefault="00BF0D89" w:rsidP="000A0980">
      <w:pPr>
        <w:spacing w:line="480" w:lineRule="exact"/>
        <w:ind w:firstLineChars="200" w:firstLine="480"/>
        <w:rPr>
          <w:rFonts w:ascii="宋体" w:hAnsi="宋体"/>
          <w:sz w:val="24"/>
          <w:szCs w:val="24"/>
        </w:rPr>
      </w:pPr>
    </w:p>
    <w:p w:rsidR="00BF0D89" w:rsidRDefault="00BF0D89" w:rsidP="000A0980">
      <w:pPr>
        <w:spacing w:line="480" w:lineRule="exact"/>
        <w:ind w:firstLineChars="200" w:firstLine="480"/>
        <w:rPr>
          <w:rFonts w:ascii="宋体" w:hAnsi="宋体"/>
          <w:i/>
          <w:sz w:val="24"/>
          <w:szCs w:val="24"/>
          <w:u w:val="single"/>
        </w:rPr>
      </w:pPr>
      <w:r>
        <w:rPr>
          <w:rFonts w:ascii="宋体" w:hAnsi="宋体" w:hint="eastAsia"/>
          <w:i/>
          <w:sz w:val="24"/>
          <w:szCs w:val="24"/>
          <w:u w:val="single"/>
        </w:rPr>
        <w:t>“（1）保险人在接到被保险人报案后24小时内需指定专人指导和协助客户进行索赔；</w:t>
      </w:r>
    </w:p>
    <w:p w:rsidR="00BF0D89" w:rsidRDefault="00BF0D89" w:rsidP="000A0980">
      <w:pPr>
        <w:spacing w:line="480" w:lineRule="exact"/>
        <w:ind w:firstLineChars="200" w:firstLine="480"/>
        <w:rPr>
          <w:rFonts w:ascii="宋体" w:hAnsi="宋体"/>
          <w:i/>
          <w:sz w:val="24"/>
          <w:szCs w:val="24"/>
          <w:u w:val="single"/>
        </w:rPr>
      </w:pPr>
      <w:r>
        <w:rPr>
          <w:rFonts w:ascii="宋体" w:hAnsi="宋体" w:hint="eastAsia"/>
          <w:i/>
          <w:sz w:val="24"/>
          <w:szCs w:val="24"/>
          <w:u w:val="single"/>
        </w:rPr>
        <w:t>（2）在被保险人按照保险人（或公估人）出具的资料清单提交必要和合理的索赔资料后  3  个工作日内，保险人必须向被保险人出具正式的资料收取回执（回执格式作为本合同附件之一），回执内容必须包含：</w:t>
      </w:r>
    </w:p>
    <w:p w:rsidR="00BF0D89" w:rsidRDefault="00BF0D89" w:rsidP="000A0980">
      <w:pPr>
        <w:spacing w:line="480" w:lineRule="exact"/>
        <w:ind w:firstLineChars="200" w:firstLine="480"/>
        <w:rPr>
          <w:rFonts w:ascii="宋体" w:hAnsi="宋体"/>
          <w:i/>
          <w:sz w:val="24"/>
          <w:szCs w:val="24"/>
          <w:u w:val="single"/>
        </w:rPr>
      </w:pPr>
      <w:r>
        <w:rPr>
          <w:rFonts w:ascii="宋体" w:hAnsi="宋体"/>
          <w:i/>
          <w:sz w:val="24"/>
          <w:szCs w:val="24"/>
          <w:u w:val="single"/>
        </w:rPr>
        <w:t>A</w:t>
      </w:r>
      <w:r>
        <w:rPr>
          <w:rFonts w:ascii="宋体" w:hAnsi="宋体" w:hint="eastAsia"/>
          <w:i/>
          <w:sz w:val="24"/>
          <w:szCs w:val="24"/>
          <w:u w:val="single"/>
        </w:rPr>
        <w:t>、确认被保险人已经完成该赔案的索赔举证义务；</w:t>
      </w:r>
    </w:p>
    <w:p w:rsidR="00BF0D89" w:rsidRDefault="00BF0D89" w:rsidP="000A0980">
      <w:pPr>
        <w:spacing w:line="480" w:lineRule="exact"/>
        <w:ind w:firstLineChars="200" w:firstLine="480"/>
        <w:rPr>
          <w:rFonts w:ascii="宋体" w:hAnsi="宋体"/>
          <w:i/>
          <w:sz w:val="24"/>
          <w:szCs w:val="24"/>
          <w:u w:val="single"/>
        </w:rPr>
      </w:pPr>
      <w:r>
        <w:rPr>
          <w:rFonts w:ascii="宋体" w:hAnsi="宋体"/>
          <w:i/>
          <w:sz w:val="24"/>
          <w:szCs w:val="24"/>
          <w:u w:val="single"/>
        </w:rPr>
        <w:t>B</w:t>
      </w:r>
      <w:r>
        <w:rPr>
          <w:rFonts w:ascii="宋体" w:hAnsi="宋体" w:hint="eastAsia"/>
          <w:i/>
          <w:sz w:val="24"/>
          <w:szCs w:val="24"/>
          <w:u w:val="single"/>
        </w:rPr>
        <w:t>、保险人将于资料收取当日起__10__个工作日内向被保险人出具书面（需加盖公章）的核损方案。但是如果发生案件复杂或损失金额较大（等于或者大于</w:t>
      </w:r>
      <w:r>
        <w:rPr>
          <w:rFonts w:ascii="宋体" w:hAnsi="宋体" w:hint="eastAsia"/>
          <w:i/>
          <w:sz w:val="24"/>
          <w:szCs w:val="24"/>
          <w:u w:val="single"/>
        </w:rPr>
        <w:lastRenderedPageBreak/>
        <w:t>100万的案件），核损时间为30个日历日。</w:t>
      </w:r>
    </w:p>
    <w:p w:rsidR="00BF0D89" w:rsidRDefault="00BF0D89" w:rsidP="000A0980">
      <w:pPr>
        <w:spacing w:line="480" w:lineRule="exact"/>
        <w:ind w:firstLineChars="200" w:firstLine="480"/>
        <w:rPr>
          <w:rFonts w:ascii="宋体" w:hAnsi="宋体"/>
          <w:i/>
          <w:sz w:val="24"/>
          <w:szCs w:val="24"/>
          <w:u w:val="single"/>
        </w:rPr>
      </w:pPr>
      <w:r>
        <w:rPr>
          <w:rFonts w:ascii="宋体" w:hAnsi="宋体" w:hint="eastAsia"/>
          <w:i/>
          <w:sz w:val="24"/>
          <w:szCs w:val="24"/>
          <w:u w:val="single"/>
        </w:rPr>
        <w:t>（3）被保险人同意核损结果后，保险人应在_ 3_ 个工作日内向被保险人出具书面（原件并加盖公章）损失确认函（回执格式作为本合同附件之一），确认函中必须确认赔付金额以及赔款划付时限。”</w:t>
      </w:r>
    </w:p>
    <w:p w:rsidR="00BF0D89" w:rsidRDefault="00BF0D89" w:rsidP="000A0980">
      <w:pPr>
        <w:spacing w:line="480" w:lineRule="exact"/>
        <w:ind w:firstLine="435"/>
        <w:rPr>
          <w:rFonts w:ascii="宋体" w:hAnsi="宋体"/>
          <w:sz w:val="24"/>
          <w:szCs w:val="24"/>
        </w:rPr>
      </w:pPr>
    </w:p>
    <w:p w:rsidR="00BF0D89" w:rsidRDefault="00BF0D89" w:rsidP="000A0980">
      <w:pPr>
        <w:spacing w:line="480" w:lineRule="exact"/>
        <w:ind w:firstLineChars="200" w:firstLine="480"/>
        <w:rPr>
          <w:rFonts w:ascii="宋体" w:hAnsi="宋体"/>
          <w:sz w:val="24"/>
          <w:szCs w:val="24"/>
        </w:rPr>
      </w:pPr>
      <w:r>
        <w:rPr>
          <w:rFonts w:ascii="宋体" w:hAnsi="宋体" w:hint="eastAsia"/>
          <w:sz w:val="24"/>
          <w:szCs w:val="24"/>
        </w:rPr>
        <w:t>而违约的代价则是按照合同约定在保险公司缴纳的违约罚金当中扣除一定的数额。实践证明，类似的违约条款的确对保险公司的履约行为产生了极为明显的约束。但是，要想保险公司愿意签订如此严厉和影响重大的约束性条款，仅仅通过议价、协商或谈判是无法达到理想的效果。</w:t>
      </w:r>
    </w:p>
    <w:p w:rsidR="00BF0D89" w:rsidRDefault="00BF0D89" w:rsidP="000A0980">
      <w:pPr>
        <w:pStyle w:val="4"/>
      </w:pPr>
      <w:r>
        <w:rPr>
          <w:rFonts w:hint="eastAsia"/>
        </w:rPr>
        <w:t>10.4.1.3</w:t>
      </w:r>
      <w:r>
        <w:rPr>
          <w:rFonts w:hint="eastAsia"/>
        </w:rPr>
        <w:t>规避保险行业的惯性思维</w:t>
      </w:r>
    </w:p>
    <w:p w:rsidR="00BF0D89" w:rsidRDefault="00BF0D89" w:rsidP="000A0980">
      <w:pPr>
        <w:spacing w:line="480" w:lineRule="exact"/>
        <w:ind w:firstLineChars="200" w:firstLine="480"/>
        <w:rPr>
          <w:rFonts w:ascii="宋体" w:hAnsi="宋体"/>
          <w:sz w:val="24"/>
          <w:szCs w:val="24"/>
        </w:rPr>
      </w:pPr>
      <w:r>
        <w:rPr>
          <w:rFonts w:ascii="宋体" w:hAnsi="宋体" w:hint="eastAsia"/>
          <w:sz w:val="24"/>
          <w:szCs w:val="24"/>
        </w:rPr>
        <w:t>由于目前国内工程保险费率拟定缺乏科学性、条款解释缺乏规范性以及理赔实务缺乏统一性，保险行业尤其是国内三大保险企业普遍存在以自我为中心的各种惯性思维。而由于在保险合同义务中被保险人是义务先履行方（即通常是客户支付保险金后保险人才开始承担风险），而且在合同中往往缺少对保险人的相应的制约手段。故此，客户在索赔时面对保险人的各种惯性思维所引致的不公做法总是缺乏申诉和反制的渠道。</w:t>
      </w:r>
    </w:p>
    <w:p w:rsidR="00BF0D89" w:rsidRDefault="00BF0D89" w:rsidP="000A0980">
      <w:pPr>
        <w:spacing w:line="480" w:lineRule="exact"/>
        <w:ind w:firstLineChars="200" w:firstLine="480"/>
        <w:rPr>
          <w:rFonts w:ascii="宋体" w:hAnsi="宋体"/>
          <w:sz w:val="24"/>
          <w:szCs w:val="24"/>
        </w:rPr>
      </w:pPr>
      <w:r>
        <w:rPr>
          <w:rFonts w:ascii="宋体" w:hAnsi="宋体" w:hint="eastAsia"/>
          <w:sz w:val="24"/>
          <w:szCs w:val="24"/>
        </w:rPr>
        <w:t>例如：在公路工程中经常会遇到的第三者农田受淤泥污染的事故中，对于清淤费用的核定往往纠缠于单价的争议当中。根据笔者的经验在保险合同无明确约定清淤单价的前提下，保险公司会以以往赔付案例中所使用的单价或者经验性单价作为核定的依据。完全不会顾及市场人工价格的波动以及赔付单价在实际落实中的合理性。而由于保险合同中未有明确规定，被保险人即使在工程造价角度完全不认可该结论，但由于缺乏明确的保险合同条款支持而无法维护自己的利益。</w:t>
      </w:r>
    </w:p>
    <w:p w:rsidR="00BF0D89" w:rsidRDefault="00BF0D89" w:rsidP="000A0980">
      <w:pPr>
        <w:spacing w:line="480" w:lineRule="exact"/>
        <w:ind w:firstLineChars="200" w:firstLine="480"/>
        <w:rPr>
          <w:rFonts w:ascii="宋体" w:hAnsi="宋体"/>
          <w:sz w:val="24"/>
          <w:szCs w:val="24"/>
        </w:rPr>
      </w:pPr>
      <w:r>
        <w:rPr>
          <w:rFonts w:ascii="宋体" w:hAnsi="宋体" w:hint="eastAsia"/>
          <w:sz w:val="24"/>
          <w:szCs w:val="24"/>
        </w:rPr>
        <w:t>针对该问题或其他类似清单中未明确约定单价的问题，招标人则可以在招标文件中列入以下的响应条件：</w:t>
      </w:r>
    </w:p>
    <w:p w:rsidR="00BF0D89" w:rsidRDefault="00BF0D89" w:rsidP="000A0980">
      <w:pPr>
        <w:spacing w:line="480" w:lineRule="exact"/>
        <w:ind w:firstLineChars="200" w:firstLine="480"/>
        <w:rPr>
          <w:rFonts w:ascii="宋体" w:hAnsi="宋体"/>
          <w:i/>
          <w:sz w:val="24"/>
          <w:szCs w:val="24"/>
          <w:u w:val="single"/>
        </w:rPr>
      </w:pPr>
      <w:r>
        <w:rPr>
          <w:rFonts w:ascii="宋体" w:hAnsi="宋体" w:hint="eastAsia"/>
          <w:i/>
          <w:sz w:val="24"/>
          <w:szCs w:val="24"/>
          <w:u w:val="single"/>
        </w:rPr>
        <w:t>“损失单价</w:t>
      </w:r>
    </w:p>
    <w:p w:rsidR="00BF0D89" w:rsidRDefault="00BF0D89" w:rsidP="000A0980">
      <w:pPr>
        <w:spacing w:line="480" w:lineRule="exact"/>
        <w:ind w:firstLineChars="200" w:firstLine="480"/>
        <w:rPr>
          <w:rFonts w:ascii="宋体" w:hAnsi="宋体"/>
          <w:i/>
          <w:sz w:val="24"/>
          <w:szCs w:val="24"/>
          <w:u w:val="single"/>
        </w:rPr>
      </w:pPr>
      <w:r>
        <w:rPr>
          <w:rFonts w:ascii="宋体" w:hAnsi="宋体" w:hint="eastAsia"/>
          <w:i/>
          <w:sz w:val="24"/>
          <w:szCs w:val="24"/>
          <w:u w:val="single"/>
        </w:rPr>
        <w:t>兹经双方同意，本工程的保险事故损失单价的核定将遵照以下原则：</w:t>
      </w:r>
    </w:p>
    <w:p w:rsidR="00BF0D89" w:rsidRDefault="00BF0D89" w:rsidP="000A0980">
      <w:pPr>
        <w:spacing w:line="480" w:lineRule="exact"/>
        <w:ind w:firstLineChars="200" w:firstLine="480"/>
        <w:rPr>
          <w:rFonts w:ascii="宋体" w:hAnsi="宋体"/>
          <w:i/>
          <w:sz w:val="24"/>
          <w:szCs w:val="24"/>
          <w:u w:val="single"/>
        </w:rPr>
      </w:pPr>
      <w:r>
        <w:rPr>
          <w:rFonts w:ascii="宋体" w:hAnsi="宋体" w:hint="eastAsia"/>
          <w:i/>
          <w:sz w:val="24"/>
          <w:szCs w:val="24"/>
          <w:u w:val="single"/>
        </w:rPr>
        <w:t>（1）索赔项目在工程量清单中有对应项目的，直接采用清单价；</w:t>
      </w:r>
    </w:p>
    <w:p w:rsidR="00BF0D89" w:rsidRDefault="00BF0D89" w:rsidP="000A0980">
      <w:pPr>
        <w:spacing w:line="480" w:lineRule="exact"/>
        <w:ind w:firstLineChars="200" w:firstLine="480"/>
        <w:rPr>
          <w:rFonts w:ascii="宋体" w:hAnsi="宋体"/>
          <w:i/>
          <w:sz w:val="24"/>
          <w:szCs w:val="24"/>
          <w:u w:val="single"/>
        </w:rPr>
      </w:pPr>
      <w:r>
        <w:rPr>
          <w:rFonts w:ascii="宋体" w:hAnsi="宋体" w:hint="eastAsia"/>
          <w:i/>
          <w:sz w:val="24"/>
          <w:szCs w:val="24"/>
          <w:u w:val="single"/>
        </w:rPr>
        <w:lastRenderedPageBreak/>
        <w:t>（2）投标清单未有的项目，而后又作出增补的，应在被保险人提供相关清单价增补文件后采用该增补单价；</w:t>
      </w:r>
    </w:p>
    <w:p w:rsidR="00BF0D89" w:rsidRDefault="00BF0D89" w:rsidP="000A0980">
      <w:pPr>
        <w:spacing w:line="480" w:lineRule="exact"/>
        <w:ind w:firstLineChars="200" w:firstLine="480"/>
        <w:rPr>
          <w:rFonts w:ascii="宋体" w:hAnsi="宋体"/>
          <w:i/>
          <w:sz w:val="24"/>
          <w:szCs w:val="24"/>
          <w:u w:val="single"/>
        </w:rPr>
      </w:pPr>
      <w:r>
        <w:rPr>
          <w:rFonts w:ascii="宋体" w:hAnsi="宋体" w:hint="eastAsia"/>
          <w:i/>
          <w:sz w:val="24"/>
          <w:szCs w:val="24"/>
          <w:u w:val="single"/>
        </w:rPr>
        <w:t>（3）其余情况应采用被保险人参照投标文件中的造价规则拟定的合理单价；”</w:t>
      </w:r>
    </w:p>
    <w:p w:rsidR="00BF0D89" w:rsidRDefault="00BF0D89" w:rsidP="000A0980">
      <w:pPr>
        <w:spacing w:line="480" w:lineRule="exact"/>
        <w:ind w:firstLineChars="200" w:firstLine="480"/>
        <w:rPr>
          <w:rFonts w:ascii="宋体" w:hAnsi="宋体"/>
          <w:sz w:val="24"/>
          <w:szCs w:val="24"/>
        </w:rPr>
      </w:pPr>
      <w:r>
        <w:rPr>
          <w:rFonts w:ascii="宋体" w:hAnsi="宋体" w:hint="eastAsia"/>
          <w:sz w:val="24"/>
          <w:szCs w:val="24"/>
        </w:rPr>
        <w:t>如此一来，在合同技术的角度完全堵死保险人讨价还价的余地，只能依照施工单位增补清单价的模式认可缺漏的单价。</w:t>
      </w:r>
    </w:p>
    <w:p w:rsidR="00BF0D89" w:rsidRDefault="00BF0D89" w:rsidP="000A0980">
      <w:pPr>
        <w:spacing w:line="480" w:lineRule="exact"/>
        <w:ind w:firstLineChars="200" w:firstLine="480"/>
        <w:rPr>
          <w:rFonts w:ascii="宋体" w:hAnsi="宋体"/>
          <w:sz w:val="24"/>
          <w:szCs w:val="24"/>
        </w:rPr>
      </w:pPr>
      <w:r>
        <w:rPr>
          <w:rFonts w:ascii="宋体" w:hAnsi="宋体" w:hint="eastAsia"/>
          <w:sz w:val="24"/>
          <w:szCs w:val="24"/>
        </w:rPr>
        <w:t>又例如：在隧道事故中保险公司往往会主观认定每次事故中受损的标的物仅限于受损隧道的实际长度。尔后以所谓每延米平均造价（即用500章总额除以隧道总里程）去限制最终的赔偿金额。实际上隧道事故所导致的实际工程损失往往是远大于受损隧道前期投入的工程费用，而保险人这种简单的算术平均方式认定所谓的单位标的保额是缺乏工程素养和契约精神的表现。但是普遍缺乏保险理论知识的客户往往被保险公司这种似是而非的观点所迷惑，半推半就地接受保险公司提出的各种不合理赔偿方案。本质上只是保险公司利用保险合同条款没有就理赔实务给予详细约定的漏洞与客户玩文字游戏以减少其保险赔偿金的支出。</w:t>
      </w:r>
    </w:p>
    <w:p w:rsidR="00BF0D89" w:rsidRDefault="00BF0D89" w:rsidP="000A0980">
      <w:pPr>
        <w:spacing w:line="480" w:lineRule="exact"/>
        <w:ind w:firstLineChars="200" w:firstLine="480"/>
        <w:rPr>
          <w:rFonts w:ascii="宋体" w:hAnsi="宋体"/>
          <w:sz w:val="24"/>
          <w:szCs w:val="24"/>
        </w:rPr>
      </w:pPr>
      <w:r>
        <w:rPr>
          <w:rFonts w:ascii="宋体" w:hAnsi="宋体" w:hint="eastAsia"/>
          <w:sz w:val="24"/>
          <w:szCs w:val="24"/>
        </w:rPr>
        <w:t>针对该问题同样可以专用条款的方式予以解决：</w:t>
      </w:r>
    </w:p>
    <w:p w:rsidR="00BF0D89" w:rsidRDefault="00BF0D89" w:rsidP="000A0980">
      <w:pPr>
        <w:spacing w:line="480" w:lineRule="exact"/>
        <w:ind w:firstLineChars="200" w:firstLine="480"/>
        <w:rPr>
          <w:rFonts w:ascii="宋体" w:hAnsi="宋体"/>
          <w:sz w:val="24"/>
          <w:szCs w:val="24"/>
        </w:rPr>
      </w:pPr>
      <w:r>
        <w:rPr>
          <w:rFonts w:ascii="宋体" w:hAnsi="宋体" w:hint="eastAsia"/>
          <w:sz w:val="24"/>
          <w:szCs w:val="24"/>
        </w:rPr>
        <w:t>招标人可以在招标的合同文本中就工程标的的定义加以明确，如：</w:t>
      </w:r>
    </w:p>
    <w:p w:rsidR="00BF0D89" w:rsidRDefault="00BF0D89" w:rsidP="000A0980">
      <w:pPr>
        <w:spacing w:line="480" w:lineRule="exact"/>
        <w:ind w:firstLineChars="200" w:firstLine="480"/>
        <w:rPr>
          <w:rFonts w:ascii="宋体" w:hAnsi="宋体"/>
          <w:i/>
          <w:sz w:val="24"/>
          <w:szCs w:val="24"/>
          <w:u w:val="single"/>
        </w:rPr>
      </w:pPr>
    </w:p>
    <w:p w:rsidR="00BF0D89" w:rsidRDefault="00BF0D89" w:rsidP="000A0980">
      <w:pPr>
        <w:spacing w:line="480" w:lineRule="exact"/>
        <w:ind w:firstLineChars="200" w:firstLine="480"/>
        <w:rPr>
          <w:rFonts w:ascii="宋体" w:hAnsi="宋体"/>
          <w:i/>
          <w:sz w:val="24"/>
          <w:szCs w:val="24"/>
          <w:u w:val="single"/>
        </w:rPr>
      </w:pPr>
      <w:r>
        <w:rPr>
          <w:rFonts w:ascii="宋体" w:hAnsi="宋体" w:hint="eastAsia"/>
          <w:i/>
          <w:sz w:val="24"/>
          <w:szCs w:val="24"/>
          <w:u w:val="single"/>
        </w:rPr>
        <w:t>“工程标的</w:t>
      </w:r>
    </w:p>
    <w:p w:rsidR="00BF0D89" w:rsidRDefault="00BF0D89" w:rsidP="000A0980">
      <w:pPr>
        <w:spacing w:line="480" w:lineRule="exact"/>
        <w:ind w:firstLineChars="200" w:firstLine="480"/>
        <w:rPr>
          <w:rFonts w:ascii="宋体" w:hAnsi="宋体"/>
          <w:i/>
          <w:sz w:val="24"/>
          <w:szCs w:val="24"/>
          <w:u w:val="single"/>
        </w:rPr>
      </w:pPr>
      <w:r>
        <w:rPr>
          <w:rFonts w:ascii="宋体" w:hAnsi="宋体" w:hint="eastAsia"/>
          <w:i/>
          <w:sz w:val="24"/>
          <w:szCs w:val="24"/>
          <w:u w:val="single"/>
        </w:rPr>
        <w:t>（1）保险标的</w:t>
      </w:r>
    </w:p>
    <w:p w:rsidR="00BF0D89" w:rsidRDefault="00BF0D89" w:rsidP="000A0980">
      <w:pPr>
        <w:spacing w:line="480" w:lineRule="exact"/>
        <w:ind w:firstLineChars="200" w:firstLine="480"/>
        <w:rPr>
          <w:rFonts w:ascii="宋体" w:hAnsi="宋体"/>
          <w:i/>
          <w:sz w:val="24"/>
          <w:szCs w:val="24"/>
          <w:u w:val="single"/>
        </w:rPr>
      </w:pPr>
      <w:r>
        <w:rPr>
          <w:rFonts w:ascii="宋体" w:hAnsi="宋体" w:hint="eastAsia"/>
          <w:i/>
          <w:sz w:val="24"/>
          <w:szCs w:val="24"/>
          <w:u w:val="single"/>
        </w:rPr>
        <w:t>本项目设计文件中所有类型结构物及其建造过程中所涉及的临时结构物、物料、材料连同相关人员、设备所投入的费用和本合同约定的其他项目及费用；</w:t>
      </w:r>
    </w:p>
    <w:p w:rsidR="00BF0D89" w:rsidRDefault="00BF0D89" w:rsidP="000A0980">
      <w:pPr>
        <w:spacing w:line="480" w:lineRule="exact"/>
        <w:ind w:firstLineChars="200" w:firstLine="480"/>
        <w:rPr>
          <w:rFonts w:ascii="宋体" w:hAnsi="宋体"/>
          <w:i/>
          <w:sz w:val="24"/>
          <w:szCs w:val="24"/>
          <w:u w:val="single"/>
        </w:rPr>
      </w:pPr>
      <w:r>
        <w:rPr>
          <w:rFonts w:ascii="宋体" w:hAnsi="宋体" w:hint="eastAsia"/>
          <w:i/>
          <w:sz w:val="24"/>
          <w:szCs w:val="24"/>
          <w:u w:val="single"/>
        </w:rPr>
        <w:t>（2）受损标的</w:t>
      </w:r>
    </w:p>
    <w:p w:rsidR="00BF0D89" w:rsidRDefault="00BF0D89" w:rsidP="000A0980">
      <w:pPr>
        <w:spacing w:line="480" w:lineRule="exact"/>
        <w:ind w:firstLineChars="200" w:firstLine="480"/>
        <w:rPr>
          <w:rFonts w:ascii="宋体" w:hAnsi="宋体"/>
          <w:i/>
          <w:sz w:val="24"/>
          <w:szCs w:val="24"/>
          <w:u w:val="single"/>
        </w:rPr>
      </w:pPr>
      <w:r>
        <w:rPr>
          <w:rFonts w:ascii="宋体" w:hAnsi="宋体" w:hint="eastAsia"/>
          <w:i/>
          <w:sz w:val="24"/>
          <w:szCs w:val="24"/>
          <w:u w:val="single"/>
        </w:rPr>
        <w:t>指发生事故时受损结构物所属的有独立设计文件的分部工程；”</w:t>
      </w:r>
    </w:p>
    <w:p w:rsidR="00BF0D89" w:rsidRDefault="00BF0D89" w:rsidP="000A0980">
      <w:pPr>
        <w:spacing w:line="480" w:lineRule="exact"/>
        <w:ind w:firstLineChars="200" w:firstLine="480"/>
        <w:rPr>
          <w:rFonts w:ascii="宋体" w:hAnsi="宋体"/>
          <w:sz w:val="24"/>
          <w:szCs w:val="24"/>
        </w:rPr>
      </w:pPr>
    </w:p>
    <w:p w:rsidR="00BF0D89" w:rsidRDefault="00BF0D89" w:rsidP="000A0980">
      <w:pPr>
        <w:spacing w:line="480" w:lineRule="exact"/>
        <w:ind w:firstLineChars="200" w:firstLine="480"/>
        <w:rPr>
          <w:rFonts w:ascii="宋体" w:hAnsi="宋体"/>
          <w:szCs w:val="21"/>
        </w:rPr>
      </w:pPr>
      <w:r>
        <w:rPr>
          <w:rFonts w:ascii="宋体" w:hAnsi="宋体" w:hint="eastAsia"/>
          <w:sz w:val="24"/>
          <w:szCs w:val="24"/>
        </w:rPr>
        <w:t>类似的事例不胜枚举，但可以肯定的是只要保险合同签订的主动权掌握在招标人手中，并且有足够的索赔经验完全可以通过合同技术手段规避甚至是打破保险人长期以来的惯性思维，最大限度维护自身的利益。</w:t>
      </w:r>
    </w:p>
    <w:p w:rsidR="00BF0D89" w:rsidRPr="00BF0D89" w:rsidRDefault="00BF0D89" w:rsidP="000A0980">
      <w:pPr>
        <w:rPr>
          <w:rFonts w:hint="eastAsia"/>
        </w:rPr>
      </w:pPr>
    </w:p>
    <w:p w:rsidR="00BF0D89" w:rsidRDefault="00BF0D89" w:rsidP="000A0980">
      <w:pPr>
        <w:rPr>
          <w:rFonts w:hint="eastAsia"/>
        </w:rPr>
      </w:pPr>
    </w:p>
    <w:p w:rsidR="00BF0D89" w:rsidRDefault="00BF0D89" w:rsidP="000A0980">
      <w:pPr>
        <w:rPr>
          <w:rFonts w:hint="eastAsia"/>
        </w:rPr>
      </w:pPr>
    </w:p>
    <w:p w:rsidR="00BF0D89" w:rsidRPr="00321717" w:rsidRDefault="00BF0D89" w:rsidP="000A0980">
      <w:pPr>
        <w:rPr>
          <w:rFonts w:hint="eastAsia"/>
        </w:rPr>
      </w:pPr>
    </w:p>
    <w:sectPr w:rsidR="00BF0D89" w:rsidRPr="003217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BA7" w:rsidRDefault="00283BA7" w:rsidP="003F632C">
      <w:r>
        <w:separator/>
      </w:r>
    </w:p>
  </w:endnote>
  <w:endnote w:type="continuationSeparator" w:id="1">
    <w:p w:rsidR="00283BA7" w:rsidRDefault="00283BA7" w:rsidP="003F63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楷体">
    <w:altName w:val="Arial Unicode MS"/>
    <w:charset w:val="86"/>
    <w:family w:val="modern"/>
    <w:pitch w:val="fixed"/>
    <w:sig w:usb0="00000001"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BA7" w:rsidRDefault="00283BA7" w:rsidP="003F632C">
      <w:r>
        <w:separator/>
      </w:r>
    </w:p>
  </w:footnote>
  <w:footnote w:type="continuationSeparator" w:id="1">
    <w:p w:rsidR="00283BA7" w:rsidRDefault="00283BA7" w:rsidP="003F63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0505"/>
    <w:multiLevelType w:val="multilevel"/>
    <w:tmpl w:val="05C20505"/>
    <w:lvl w:ilvl="0">
      <w:start w:val="1"/>
      <w:numFmt w:val="decimal"/>
      <w:lvlText w:val="（%1）"/>
      <w:lvlJc w:val="left"/>
      <w:pPr>
        <w:ind w:left="1200" w:hanging="72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1">
    <w:nsid w:val="50592365"/>
    <w:multiLevelType w:val="multilevel"/>
    <w:tmpl w:val="50592365"/>
    <w:lvl w:ilvl="0">
      <w:start w:val="1"/>
      <w:numFmt w:val="decimal"/>
      <w:lvlText w:val="（%1）"/>
      <w:lvlJc w:val="left"/>
      <w:pPr>
        <w:ind w:left="1200" w:hanging="72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2">
    <w:nsid w:val="538E3C07"/>
    <w:multiLevelType w:val="hybridMultilevel"/>
    <w:tmpl w:val="2D86ECF0"/>
    <w:lvl w:ilvl="0" w:tplc="AE36C4D2">
      <w:start w:val="1"/>
      <w:numFmt w:val="japaneseCounting"/>
      <w:lvlText w:val="第%1章"/>
      <w:lvlJc w:val="left"/>
      <w:pPr>
        <w:ind w:left="1530" w:hanging="15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632C"/>
    <w:rsid w:val="0003101B"/>
    <w:rsid w:val="000A0980"/>
    <w:rsid w:val="000F725D"/>
    <w:rsid w:val="00283BA7"/>
    <w:rsid w:val="00321717"/>
    <w:rsid w:val="00330555"/>
    <w:rsid w:val="003F632C"/>
    <w:rsid w:val="004B0EA5"/>
    <w:rsid w:val="005D194D"/>
    <w:rsid w:val="007B0EF4"/>
    <w:rsid w:val="008E2254"/>
    <w:rsid w:val="008F341C"/>
    <w:rsid w:val="00A33B4D"/>
    <w:rsid w:val="00A5022F"/>
    <w:rsid w:val="00AC3C17"/>
    <w:rsid w:val="00B067AC"/>
    <w:rsid w:val="00BF0D89"/>
    <w:rsid w:val="00CD21DA"/>
    <w:rsid w:val="00CD35D6"/>
    <w:rsid w:val="00D23DC9"/>
    <w:rsid w:val="00EA77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32C"/>
    <w:pPr>
      <w:widowControl w:val="0"/>
      <w:jc w:val="both"/>
    </w:pPr>
    <w:rPr>
      <w:rFonts w:ascii="Calibri" w:eastAsia="宋体" w:hAnsi="Calibri" w:cs="黑体"/>
    </w:rPr>
  </w:style>
  <w:style w:type="paragraph" w:styleId="1">
    <w:name w:val="heading 1"/>
    <w:basedOn w:val="a"/>
    <w:next w:val="a"/>
    <w:link w:val="1Char"/>
    <w:uiPriority w:val="9"/>
    <w:qFormat/>
    <w:rsid w:val="005D194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3101B"/>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3F632C"/>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3F632C"/>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63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632C"/>
    <w:rPr>
      <w:sz w:val="18"/>
      <w:szCs w:val="18"/>
    </w:rPr>
  </w:style>
  <w:style w:type="paragraph" w:styleId="a4">
    <w:name w:val="footer"/>
    <w:basedOn w:val="a"/>
    <w:link w:val="Char0"/>
    <w:uiPriority w:val="99"/>
    <w:semiHidden/>
    <w:unhideWhenUsed/>
    <w:rsid w:val="003F63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632C"/>
    <w:rPr>
      <w:sz w:val="18"/>
      <w:szCs w:val="18"/>
    </w:rPr>
  </w:style>
  <w:style w:type="character" w:customStyle="1" w:styleId="3Char">
    <w:name w:val="标题 3 Char"/>
    <w:basedOn w:val="a0"/>
    <w:link w:val="3"/>
    <w:uiPriority w:val="9"/>
    <w:rsid w:val="003F632C"/>
    <w:rPr>
      <w:rFonts w:ascii="Calibri" w:eastAsia="宋体" w:hAnsi="Calibri" w:cs="黑体"/>
      <w:b/>
      <w:bCs/>
      <w:sz w:val="32"/>
      <w:szCs w:val="32"/>
    </w:rPr>
  </w:style>
  <w:style w:type="character" w:customStyle="1" w:styleId="4Char">
    <w:name w:val="标题 4 Char"/>
    <w:basedOn w:val="a0"/>
    <w:link w:val="4"/>
    <w:uiPriority w:val="9"/>
    <w:rsid w:val="003F632C"/>
    <w:rPr>
      <w:rFonts w:ascii="Cambria" w:eastAsia="宋体" w:hAnsi="Cambria" w:cs="黑体"/>
      <w:b/>
      <w:bCs/>
      <w:sz w:val="28"/>
      <w:szCs w:val="28"/>
    </w:rPr>
  </w:style>
  <w:style w:type="paragraph" w:customStyle="1" w:styleId="10">
    <w:name w:val="列出段落1"/>
    <w:basedOn w:val="a"/>
    <w:uiPriority w:val="34"/>
    <w:qFormat/>
    <w:rsid w:val="003F632C"/>
    <w:pPr>
      <w:ind w:firstLineChars="200" w:firstLine="420"/>
    </w:pPr>
  </w:style>
  <w:style w:type="character" w:customStyle="1" w:styleId="1Char">
    <w:name w:val="标题 1 Char"/>
    <w:basedOn w:val="a0"/>
    <w:link w:val="1"/>
    <w:uiPriority w:val="9"/>
    <w:rsid w:val="005D194D"/>
    <w:rPr>
      <w:rFonts w:ascii="Calibri" w:eastAsia="宋体" w:hAnsi="Calibri" w:cs="黑体"/>
      <w:b/>
      <w:bCs/>
      <w:kern w:val="44"/>
      <w:sz w:val="44"/>
      <w:szCs w:val="44"/>
    </w:rPr>
  </w:style>
  <w:style w:type="character" w:customStyle="1" w:styleId="2Char">
    <w:name w:val="标题 2 Char"/>
    <w:basedOn w:val="a0"/>
    <w:link w:val="2"/>
    <w:uiPriority w:val="9"/>
    <w:rsid w:val="0003101B"/>
    <w:rPr>
      <w:rFonts w:ascii="Cambria" w:eastAsia="宋体" w:hAnsi="Cambria" w:cs="黑体"/>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18</Pages>
  <Words>1791</Words>
  <Characters>10215</Characters>
  <Application>Microsoft Office Word</Application>
  <DocSecurity>0</DocSecurity>
  <Lines>85</Lines>
  <Paragraphs>23</Paragraphs>
  <ScaleCrop>false</ScaleCrop>
  <Company>微软中国</Company>
  <LinksUpToDate>false</LinksUpToDate>
  <CharactersWithSpaces>11983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31</cp:revision>
  <dcterms:created xsi:type="dcterms:W3CDTF">2015-11-23T06:20:00Z</dcterms:created>
  <dcterms:modified xsi:type="dcterms:W3CDTF">2015-11-23T07:15:00Z</dcterms:modified>
</cp:coreProperties>
</file>